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2C14" w:rsidRDefault="00AD119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MATEMATYKA kl. 6</w:t>
      </w:r>
    </w:p>
    <w:p w:rsidR="00C72C14" w:rsidRDefault="00AD119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r. szk. 202</w:t>
      </w:r>
      <w:r w:rsidR="0022559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6/2027</w:t>
      </w:r>
      <w:bookmarkStart w:id="0" w:name="_GoBack"/>
      <w:bookmarkEnd w:id="0"/>
    </w:p>
    <w:p w:rsidR="00C72C14" w:rsidRDefault="00C72C1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C72C14" w:rsidRDefault="00C72C1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C72C14" w:rsidRDefault="00AD119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Spis treści:</w:t>
      </w:r>
    </w:p>
    <w:p w:rsidR="00C72C14" w:rsidRDefault="00AD119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I. Wymagania edukacyjne niezbędne do otrzymania przez ucznia poszczególnych śródrocznych               </w:t>
      </w:r>
    </w:p>
    <w:p w:rsidR="00C72C14" w:rsidRDefault="00AD119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i rocznych ocen klasyfikacyjnych z matematyki w klasie szóstej szkoły podstawowej, </w:t>
      </w:r>
    </w:p>
    <w:p w:rsidR="00C72C14" w:rsidRDefault="00AD119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wynikające z realizowanego “Programu nauczania matematyki dla II etapu edukacyjnego.  </w:t>
      </w:r>
    </w:p>
    <w:p w:rsidR="00C72C14" w:rsidRDefault="00AD119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Matematyka w punkt. Klasy 4–8 szkoły podstawowej” (Wydawnictwo: WSiP).</w:t>
      </w:r>
    </w:p>
    <w:p w:rsidR="00C72C14" w:rsidRDefault="00AD119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II. Sposoby sprawdzania osiągnięć edukacyjnych uczniów.</w:t>
      </w:r>
    </w:p>
    <w:p w:rsidR="00C72C14" w:rsidRDefault="00AD119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III. Warunki i tryb otrzymania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wyższej niż przewidywana rocznej oceny klasyfikacyjnej                               </w:t>
      </w:r>
    </w:p>
    <w:p w:rsidR="00C72C14" w:rsidRDefault="00AD119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z matematyki.</w:t>
      </w:r>
    </w:p>
    <w:p w:rsidR="00C72C14" w:rsidRDefault="00C72C14">
      <w:pPr>
        <w:rPr>
          <w:b/>
          <w:color w:val="746FB3"/>
          <w:sz w:val="20"/>
          <w:szCs w:val="20"/>
        </w:rPr>
        <w:sectPr w:rsidR="00C72C14">
          <w:headerReference w:type="default" r:id="rId6"/>
          <w:pgSz w:w="11906" w:h="16838"/>
          <w:pgMar w:top="1133" w:right="1133" w:bottom="1133" w:left="1133" w:header="0" w:footer="0" w:gutter="0"/>
          <w:pgNumType w:start="1"/>
          <w:cols w:space="708"/>
        </w:sectPr>
      </w:pPr>
    </w:p>
    <w:p w:rsidR="00C72C14" w:rsidRDefault="00AD1191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I. Wymagania edukacyjne niezbędne do otrzymania przez ucznia poszczególnych śródrocznych i rocznych ocen klasyfikacyjnych                                      </w:t>
      </w:r>
    </w:p>
    <w:p w:rsidR="00C72C14" w:rsidRDefault="00AD1191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z matematyki w klasie szóstej szkoły podstawowej, wynikające z realizowanego “Programu nauczania matematyki dla II etapu  </w:t>
      </w:r>
    </w:p>
    <w:p w:rsidR="00C72C14" w:rsidRDefault="00AD1191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 edukacyjnego. Matematyka w punkt. Klasy 4–8 szkoły podstawowej” (Wydawnictwo: WSiP).</w:t>
      </w:r>
    </w:p>
    <w:p w:rsidR="00C72C14" w:rsidRDefault="00C72C14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2C14" w:rsidRDefault="00AD119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Wymagania edukacyjne na poszczególne śródroczne oceny klasyfikacyjne z matematyki dla klasy szóstej obejmują wymagania </w:t>
      </w:r>
    </w:p>
    <w:p w:rsidR="00C72C14" w:rsidRDefault="00AD119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 działów od I do V (włącznie), zaś wymagania na oceny roczne obejmują wymagania z działów od I do VIII włącznie (cały rok szkolny).</w:t>
      </w:r>
    </w:p>
    <w:p w:rsidR="00C72C14" w:rsidRDefault="00AD119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Kol</w:t>
      </w:r>
      <w:r>
        <w:rPr>
          <w:rFonts w:ascii="Times New Roman" w:eastAsia="Times New Roman" w:hAnsi="Times New Roman" w:cs="Times New Roman"/>
          <w:sz w:val="24"/>
          <w:szCs w:val="24"/>
        </w:rPr>
        <w:t>ejność realizacji działów, a co za tym idzie wymagań edukacyjnych może ulec zmianie.</w:t>
      </w:r>
    </w:p>
    <w:p w:rsidR="00C72C14" w:rsidRDefault="00C72C1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2C14" w:rsidRDefault="00C72C14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2C14" w:rsidRDefault="00AD1191">
      <w:pPr>
        <w:rPr>
          <w:b/>
          <w:color w:val="746FB3"/>
          <w:sz w:val="20"/>
          <w:szCs w:val="20"/>
        </w:rPr>
      </w:pPr>
      <w:r>
        <w:rPr>
          <w:b/>
          <w:color w:val="746FB3"/>
          <w:sz w:val="28"/>
          <w:szCs w:val="28"/>
        </w:rPr>
        <w:t>WYMAGANIA EDUKACYJNE - I półrocze</w:t>
      </w:r>
    </w:p>
    <w:tbl>
      <w:tblPr>
        <w:tblStyle w:val="a"/>
        <w:tblW w:w="14219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3"/>
        <w:gridCol w:w="2392"/>
        <w:gridCol w:w="2346"/>
        <w:gridCol w:w="2269"/>
        <w:gridCol w:w="2225"/>
        <w:gridCol w:w="2146"/>
        <w:gridCol w:w="2328"/>
      </w:tblGrid>
      <w:tr w:rsidR="00C72C14">
        <w:trPr>
          <w:tblHeader/>
        </w:trPr>
        <w:tc>
          <w:tcPr>
            <w:tcW w:w="514" w:type="dxa"/>
            <w:vMerge w:val="restart"/>
            <w:shd w:val="clear" w:color="auto" w:fill="CCC1D9"/>
            <w:vAlign w:val="center"/>
          </w:tcPr>
          <w:p w:rsidR="00C72C14" w:rsidRDefault="00AD119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Lp.</w:t>
            </w:r>
          </w:p>
        </w:tc>
        <w:tc>
          <w:tcPr>
            <w:tcW w:w="2392" w:type="dxa"/>
            <w:vMerge w:val="restart"/>
            <w:shd w:val="clear" w:color="auto" w:fill="CCC1D9"/>
            <w:vAlign w:val="center"/>
          </w:tcPr>
          <w:p w:rsidR="00C72C14" w:rsidRDefault="00AD119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Temat</w:t>
            </w:r>
          </w:p>
        </w:tc>
        <w:tc>
          <w:tcPr>
            <w:tcW w:w="4615" w:type="dxa"/>
            <w:gridSpan w:val="2"/>
            <w:shd w:val="clear" w:color="auto" w:fill="CCC1D9"/>
            <w:vAlign w:val="center"/>
          </w:tcPr>
          <w:p w:rsidR="00C72C14" w:rsidRDefault="00AD119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Wymagania podstawowe</w:t>
            </w:r>
          </w:p>
        </w:tc>
        <w:tc>
          <w:tcPr>
            <w:tcW w:w="6699" w:type="dxa"/>
            <w:gridSpan w:val="3"/>
            <w:shd w:val="clear" w:color="auto" w:fill="CCC1D9"/>
            <w:vAlign w:val="center"/>
          </w:tcPr>
          <w:p w:rsidR="00C72C14" w:rsidRDefault="00AD119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Wymagania ponadpodstawowe</w:t>
            </w:r>
          </w:p>
        </w:tc>
      </w:tr>
      <w:tr w:rsidR="00C72C14">
        <w:trPr>
          <w:tblHeader/>
        </w:trPr>
        <w:tc>
          <w:tcPr>
            <w:tcW w:w="514" w:type="dxa"/>
            <w:vMerge/>
            <w:shd w:val="clear" w:color="auto" w:fill="CCC1D9"/>
            <w:vAlign w:val="center"/>
          </w:tcPr>
          <w:p w:rsidR="00C72C14" w:rsidRDefault="00C72C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392" w:type="dxa"/>
            <w:vMerge/>
            <w:shd w:val="clear" w:color="auto" w:fill="CCC1D9"/>
            <w:vAlign w:val="center"/>
          </w:tcPr>
          <w:p w:rsidR="00C72C14" w:rsidRDefault="00C72C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CCC1D9"/>
            <w:vAlign w:val="center"/>
          </w:tcPr>
          <w:p w:rsidR="00C72C14" w:rsidRDefault="00AD119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konieczne</w:t>
            </w:r>
          </w:p>
          <w:p w:rsidR="00C72C14" w:rsidRDefault="00AD119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(ocena dopuszczająca)</w:t>
            </w:r>
          </w:p>
        </w:tc>
        <w:tc>
          <w:tcPr>
            <w:tcW w:w="2269" w:type="dxa"/>
            <w:shd w:val="clear" w:color="auto" w:fill="CCC1D9"/>
            <w:vAlign w:val="center"/>
          </w:tcPr>
          <w:p w:rsidR="00C72C14" w:rsidRDefault="00AD119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podstawowe</w:t>
            </w:r>
          </w:p>
          <w:p w:rsidR="00C72C14" w:rsidRDefault="00AD119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(ocena dostateczna)</w:t>
            </w:r>
          </w:p>
        </w:tc>
        <w:tc>
          <w:tcPr>
            <w:tcW w:w="2225" w:type="dxa"/>
            <w:shd w:val="clear" w:color="auto" w:fill="CCC1D9"/>
            <w:vAlign w:val="center"/>
          </w:tcPr>
          <w:p w:rsidR="00C72C14" w:rsidRDefault="00AD119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rozszerzające (ocena dobra)</w:t>
            </w:r>
          </w:p>
        </w:tc>
        <w:tc>
          <w:tcPr>
            <w:tcW w:w="2146" w:type="dxa"/>
            <w:shd w:val="clear" w:color="auto" w:fill="CCC1D9"/>
            <w:vAlign w:val="center"/>
          </w:tcPr>
          <w:p w:rsidR="00C72C14" w:rsidRDefault="00AD119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dopełniające</w:t>
            </w:r>
          </w:p>
          <w:p w:rsidR="00C72C14" w:rsidRDefault="00AD119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(ocena bardzo dobra)</w:t>
            </w:r>
          </w:p>
        </w:tc>
        <w:tc>
          <w:tcPr>
            <w:tcW w:w="2328" w:type="dxa"/>
            <w:shd w:val="clear" w:color="auto" w:fill="CCC1D9"/>
            <w:vAlign w:val="center"/>
          </w:tcPr>
          <w:p w:rsidR="00C72C14" w:rsidRDefault="00AD119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wykraczające (ocena celująca)</w:t>
            </w:r>
          </w:p>
        </w:tc>
      </w:tr>
      <w:tr w:rsidR="00C72C14">
        <w:trPr>
          <w:tblHeader/>
        </w:trPr>
        <w:tc>
          <w:tcPr>
            <w:tcW w:w="514" w:type="dxa"/>
            <w:shd w:val="clear" w:color="auto" w:fill="CCC1D9"/>
            <w:vAlign w:val="center"/>
          </w:tcPr>
          <w:p w:rsidR="00C72C14" w:rsidRDefault="00C72C14">
            <w:pPr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392" w:type="dxa"/>
            <w:shd w:val="clear" w:color="auto" w:fill="CCC1D9"/>
          </w:tcPr>
          <w:p w:rsidR="00C72C14" w:rsidRDefault="00C72C14">
            <w:pPr>
              <w:jc w:val="center"/>
              <w:rPr>
                <w:b/>
                <w:color w:val="FFFFFF"/>
                <w:sz w:val="20"/>
                <w:szCs w:val="20"/>
              </w:rPr>
            </w:pPr>
          </w:p>
        </w:tc>
        <w:tc>
          <w:tcPr>
            <w:tcW w:w="2346" w:type="dxa"/>
            <w:shd w:val="clear" w:color="auto" w:fill="CCC1D9"/>
          </w:tcPr>
          <w:p w:rsidR="00C72C14" w:rsidRDefault="00AD119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2</w:t>
            </w:r>
          </w:p>
        </w:tc>
        <w:tc>
          <w:tcPr>
            <w:tcW w:w="2269" w:type="dxa"/>
            <w:shd w:val="clear" w:color="auto" w:fill="CCC1D9"/>
          </w:tcPr>
          <w:p w:rsidR="00C72C14" w:rsidRDefault="00AD119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3</w:t>
            </w:r>
          </w:p>
        </w:tc>
        <w:tc>
          <w:tcPr>
            <w:tcW w:w="2225" w:type="dxa"/>
            <w:shd w:val="clear" w:color="auto" w:fill="CCC1D9"/>
          </w:tcPr>
          <w:p w:rsidR="00C72C14" w:rsidRDefault="00AD119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4</w:t>
            </w:r>
          </w:p>
        </w:tc>
        <w:tc>
          <w:tcPr>
            <w:tcW w:w="2146" w:type="dxa"/>
            <w:shd w:val="clear" w:color="auto" w:fill="CCC1D9"/>
          </w:tcPr>
          <w:p w:rsidR="00C72C14" w:rsidRDefault="00AD119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5</w:t>
            </w:r>
          </w:p>
        </w:tc>
        <w:tc>
          <w:tcPr>
            <w:tcW w:w="2328" w:type="dxa"/>
            <w:shd w:val="clear" w:color="auto" w:fill="CCC1D9"/>
          </w:tcPr>
          <w:p w:rsidR="00C72C14" w:rsidRDefault="00AD1191">
            <w:pPr>
              <w:jc w:val="center"/>
              <w:rPr>
                <w:b/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6</w:t>
            </w:r>
          </w:p>
        </w:tc>
      </w:tr>
      <w:tr w:rsidR="00C72C14">
        <w:tc>
          <w:tcPr>
            <w:tcW w:w="14220" w:type="dxa"/>
            <w:gridSpan w:val="7"/>
            <w:shd w:val="clear" w:color="auto" w:fill="B2A1C7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DZIAŁ I. W ŚWIECIE LICZB CAŁKOWITYCH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Liczby naturalne i ich własności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zna pojęcie liczby naturalnej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zna cechy podzielności liczb naturalnych przez: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2, 3, 4, 5, 9, 10, 100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zna pojęcie dzielnika oraz wielokrotności liczby naturalnej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zna pojęcia liczby pierwszej i złożonej</w:t>
            </w:r>
          </w:p>
        </w:tc>
        <w:tc>
          <w:tcPr>
            <w:tcW w:w="2269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stosuje cechy podzielności liczb naturalnych przez: 2, 3, 4, 5, 9, 10, 100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wyznacza dzielniki oraz wielokrotności liczb naturalnych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rozróżnia liczby pierwsze i złożone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wykonuje rozkład liczby naturalnej na czynniki pierwsze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zna pojęcie NWW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NWD </w:t>
            </w:r>
          </w:p>
        </w:tc>
        <w:tc>
          <w:tcPr>
            <w:tcW w:w="2225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oblicza NWW oraz NWD dwóch liczb </w:t>
            </w:r>
          </w:p>
        </w:tc>
        <w:tc>
          <w:tcPr>
            <w:tcW w:w="21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stosuje własności liczb naturalnych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</w:t>
            </w:r>
            <w:r>
              <w:rPr>
                <w:sz w:val="20"/>
                <w:szCs w:val="20"/>
              </w:rPr>
              <w:t>zadaniach tekstowych</w:t>
            </w:r>
          </w:p>
        </w:tc>
        <w:tc>
          <w:tcPr>
            <w:tcW w:w="2328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zna cechy podzielności liczb naturalnych przez  np. 12, 15, 18, 20.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stosuje własności liczb naturalnych w sytuacjach nietypowych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2.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Działania na liczbach naturalnych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dodaje odejmuje, mnoży i dzieli liczby naturalne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pamięci oraz sposobem pisemnym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oblicza potęgi liczb naturalnych</w:t>
            </w:r>
          </w:p>
        </w:tc>
        <w:tc>
          <w:tcPr>
            <w:tcW w:w="2269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wykonuje działania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liczbach naturalnych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uwzględnieniem kolejności wykonywania działań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wyznacza resztę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z dzielenia</w:t>
            </w:r>
          </w:p>
        </w:tc>
        <w:tc>
          <w:tcPr>
            <w:tcW w:w="2225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oblicza wartości złożonych działań arytmetycznych</w:t>
            </w:r>
          </w:p>
        </w:tc>
        <w:tc>
          <w:tcPr>
            <w:tcW w:w="2146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- rozwiązu</w:t>
            </w:r>
            <w:r>
              <w:rPr>
                <w:sz w:val="20"/>
                <w:szCs w:val="20"/>
              </w:rPr>
              <w:t>je zadania tekstowe, wykonując złożone działania arytmetyczne</w:t>
            </w:r>
          </w:p>
        </w:tc>
        <w:tc>
          <w:tcPr>
            <w:tcW w:w="2328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stosuje własności systemu dziesiątkowego przy rozwiązywaniu zadań problemowych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rozwiązuje zadania o podwyższonym stopniu trudności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Liczby całkowite i ich wartość bezwzględna</w:t>
            </w:r>
          </w:p>
        </w:tc>
        <w:tc>
          <w:tcPr>
            <w:tcW w:w="2346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interpretuje liczby całkowite zaznaczone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 osi liczbowej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odczytuje liczby całkowite zaznaczone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osi liczbowej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zna pojęcie liczby przeciwnej</w:t>
            </w:r>
          </w:p>
        </w:tc>
        <w:tc>
          <w:tcPr>
            <w:tcW w:w="2269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zaznacza liczby całkowite na osi liczbowej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oblicza wartości bezwzględne liczb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porównuje liczby całko</w:t>
            </w:r>
            <w:r>
              <w:rPr>
                <w:sz w:val="20"/>
                <w:szCs w:val="20"/>
              </w:rPr>
              <w:t>wite</w:t>
            </w:r>
          </w:p>
        </w:tc>
        <w:tc>
          <w:tcPr>
            <w:tcW w:w="2225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zna interpretację geometryczną wartości bezwzględnej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oblicza odległość na osi liczbowej między liczbami</w:t>
            </w:r>
          </w:p>
        </w:tc>
        <w:tc>
          <w:tcPr>
            <w:tcW w:w="2146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stosuje interpretację geometryczną wartości bezwzględnej w zadaniach</w:t>
            </w:r>
          </w:p>
        </w:tc>
        <w:tc>
          <w:tcPr>
            <w:tcW w:w="2328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oblicza wartości złożonych działań arytmetycznych zawierających wartości bezwzględne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Działania na liczbach całkowitych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dodaje, odejmuje, mnoży i dzieli w pamięci liczby całkowite</w:t>
            </w:r>
          </w:p>
        </w:tc>
        <w:tc>
          <w:tcPr>
            <w:tcW w:w="2269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porównuje liczby całkowite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oblicza wartości prostych wyrażeń arytmetycznych zawierających liczby całkowite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oblicza potęgi liczb całkowitych</w:t>
            </w:r>
          </w:p>
        </w:tc>
        <w:tc>
          <w:tcPr>
            <w:tcW w:w="2225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rozwiązuje proste zadania tekstowe, wykonując działania na liczbach całkowitych </w:t>
            </w:r>
          </w:p>
        </w:tc>
        <w:tc>
          <w:tcPr>
            <w:tcW w:w="21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oblicza wartości wyrażeń arytmetycznych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liczbami uj</w:t>
            </w:r>
            <w:r>
              <w:rPr>
                <w:sz w:val="20"/>
                <w:szCs w:val="20"/>
              </w:rPr>
              <w:t>emnymi oraz wartością bezwzględną, stosując kolejność wykonywania działań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</w:tc>
        <w:tc>
          <w:tcPr>
            <w:tcW w:w="2328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oblicza złożone wartości wyrażeń arytmetycznych, które zawierają liczby całkowite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5. 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Zadania tekstowe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rozwiązuje proste zadania tekstowe wymagające wykonywania działań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liczbach całkowitych </w:t>
            </w:r>
          </w:p>
          <w:p w:rsidR="00C72C14" w:rsidRDefault="00C72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zna schemat rozwiązywania zadań tekstowych i rozwiązuje zadania tekstowe zgodnie z nim</w:t>
            </w:r>
          </w:p>
        </w:tc>
        <w:tc>
          <w:tcPr>
            <w:tcW w:w="2225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rozwiązuje zadania tekstowe wymagające wykonywania działań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liczbach całkowitych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rozróżnia zadania tekstowe zawierające nadmiar oraz n</w:t>
            </w:r>
            <w:r>
              <w:rPr>
                <w:sz w:val="20"/>
                <w:szCs w:val="20"/>
              </w:rPr>
              <w:t>iedobór danych</w:t>
            </w:r>
          </w:p>
          <w:p w:rsidR="00C72C14" w:rsidRDefault="00C72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- </w:t>
            </w:r>
            <w:r>
              <w:rPr>
                <w:sz w:val="20"/>
                <w:szCs w:val="20"/>
              </w:rPr>
              <w:t>weryfikuje poprawność rozwiązania zadania tekstowego oraz ocenia sensowność rozwiązania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rozwiązuje zadania tekstowe zawierające </w:t>
            </w:r>
            <w:r>
              <w:rPr>
                <w:sz w:val="20"/>
                <w:szCs w:val="20"/>
              </w:rPr>
              <w:lastRenderedPageBreak/>
              <w:t>nadmiar oraz niedobór danych</w:t>
            </w:r>
          </w:p>
        </w:tc>
        <w:tc>
          <w:tcPr>
            <w:tcW w:w="2328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- </w:t>
            </w:r>
            <w:r>
              <w:rPr>
                <w:sz w:val="20"/>
                <w:szCs w:val="20"/>
              </w:rPr>
              <w:t xml:space="preserve">rozwiązuje zadania tekstowe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podwyższonym stopniu trudności</w:t>
            </w:r>
          </w:p>
        </w:tc>
      </w:tr>
      <w:tr w:rsidR="00C72C14">
        <w:tc>
          <w:tcPr>
            <w:tcW w:w="14220" w:type="dxa"/>
            <w:gridSpan w:val="7"/>
            <w:shd w:val="clear" w:color="auto" w:fill="B2A1C7"/>
            <w:vAlign w:val="center"/>
          </w:tcPr>
          <w:p w:rsidR="00C72C14" w:rsidRDefault="00AD119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DZIAŁ II. W ŚWIECIE LICZB WYMIERNYCH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Działania na ułamkach zwykłych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dodaje, odejmuje, mnoży i dzieli ułamki zwykłe o mianownikach jednocyfrowych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porównuje ułamki</w:t>
            </w:r>
          </w:p>
        </w:tc>
        <w:tc>
          <w:tcPr>
            <w:tcW w:w="2269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dodaje, odejmuje, mnoży i dzieli ułamki zwykłe o mianownikach dwucyfrowych, a także liczby mieszane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oblicza potęgi ułamków zwykłych, a także liczb mieszanych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porównuje ułamki zwykłe oraz liczby mieszane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oblicza wartości prostych wyrażeń arytmetyczn</w:t>
            </w:r>
            <w:r>
              <w:rPr>
                <w:sz w:val="20"/>
                <w:szCs w:val="20"/>
              </w:rPr>
              <w:t>ych, stosując reguły dotyczące kolejności wykonywania działań</w:t>
            </w:r>
          </w:p>
        </w:tc>
        <w:tc>
          <w:tcPr>
            <w:tcW w:w="2225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oblicza ułamek liczby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oblicza liczbę, gdy dany jest jej ułamek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oblicza wartości wyrażeń arytmetycznych, stosując reguły dotyczące kolejności wykonywania działań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rozwiązuje zadania tekstowe, w których występują ułamki zwykłe</w:t>
            </w:r>
          </w:p>
        </w:tc>
        <w:tc>
          <w:tcPr>
            <w:tcW w:w="21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rozwiązuje zadania tekstowe dotyczące obliczania ułamka liczby oraz obliczania liczby, gdy dany jest jej ułamek</w:t>
            </w:r>
          </w:p>
        </w:tc>
        <w:tc>
          <w:tcPr>
            <w:tcW w:w="2328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oblicza ułamki łańcuchowe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7.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  <w:p w:rsidR="00C72C14" w:rsidRDefault="00C72C14">
            <w:pPr>
              <w:rPr>
                <w:sz w:val="20"/>
                <w:szCs w:val="20"/>
              </w:rPr>
            </w:pPr>
          </w:p>
          <w:p w:rsidR="00C72C14" w:rsidRDefault="00C72C14">
            <w:pPr>
              <w:rPr>
                <w:sz w:val="20"/>
                <w:szCs w:val="20"/>
              </w:rPr>
            </w:pPr>
          </w:p>
          <w:p w:rsidR="00C72C14" w:rsidRDefault="00C72C14">
            <w:pPr>
              <w:rPr>
                <w:sz w:val="20"/>
                <w:szCs w:val="20"/>
              </w:rPr>
            </w:pPr>
          </w:p>
          <w:p w:rsidR="00C72C14" w:rsidRDefault="00C72C14">
            <w:pPr>
              <w:rPr>
                <w:b/>
                <w:sz w:val="20"/>
                <w:szCs w:val="20"/>
              </w:rPr>
            </w:pPr>
          </w:p>
          <w:p w:rsidR="00C72C14" w:rsidRDefault="00C72C14">
            <w:pPr>
              <w:rPr>
                <w:sz w:val="20"/>
                <w:szCs w:val="20"/>
              </w:rPr>
            </w:pPr>
          </w:p>
          <w:p w:rsidR="00C72C14" w:rsidRDefault="00C72C14">
            <w:pPr>
              <w:rPr>
                <w:sz w:val="20"/>
                <w:szCs w:val="20"/>
              </w:rPr>
            </w:pPr>
          </w:p>
          <w:p w:rsidR="00C72C14" w:rsidRDefault="00C72C14">
            <w:pPr>
              <w:rPr>
                <w:sz w:val="20"/>
                <w:szCs w:val="20"/>
              </w:rPr>
            </w:pPr>
          </w:p>
          <w:p w:rsidR="00C72C14" w:rsidRDefault="00C72C14">
            <w:pPr>
              <w:rPr>
                <w:b/>
                <w:sz w:val="20"/>
                <w:szCs w:val="20"/>
              </w:rPr>
            </w:pPr>
          </w:p>
          <w:p w:rsidR="00C72C14" w:rsidRDefault="00C72C14">
            <w:pPr>
              <w:rPr>
                <w:sz w:val="20"/>
                <w:szCs w:val="20"/>
              </w:rPr>
            </w:pPr>
          </w:p>
          <w:p w:rsidR="00C72C14" w:rsidRDefault="00C72C14">
            <w:pPr>
              <w:rPr>
                <w:sz w:val="20"/>
                <w:szCs w:val="20"/>
              </w:rPr>
            </w:pPr>
          </w:p>
          <w:p w:rsidR="00C72C14" w:rsidRDefault="00C72C14">
            <w:pPr>
              <w:rPr>
                <w:b/>
                <w:sz w:val="20"/>
                <w:szCs w:val="20"/>
              </w:rPr>
            </w:pPr>
          </w:p>
          <w:p w:rsidR="00C72C14" w:rsidRDefault="00C72C14">
            <w:pPr>
              <w:rPr>
                <w:sz w:val="20"/>
                <w:szCs w:val="20"/>
              </w:rPr>
            </w:pPr>
          </w:p>
          <w:p w:rsidR="00C72C14" w:rsidRDefault="00C72C14">
            <w:pPr>
              <w:rPr>
                <w:b/>
                <w:sz w:val="20"/>
                <w:szCs w:val="20"/>
              </w:rPr>
            </w:pPr>
          </w:p>
          <w:p w:rsidR="00C72C14" w:rsidRDefault="00C72C14">
            <w:pPr>
              <w:rPr>
                <w:sz w:val="20"/>
                <w:szCs w:val="20"/>
              </w:rPr>
            </w:pP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Działania na ułamkach dziesiętnych</w:t>
            </w:r>
          </w:p>
        </w:tc>
        <w:tc>
          <w:tcPr>
            <w:tcW w:w="2346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dodaje, odejmuje, mnoży i dzieli ułamki dziesiętne w pamięci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 pisemnie (w najprostszych przykładach) i za pomocą kalkulatora (w trudniejszych przykładach)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- porównuje ułamki dziesiętne w prostych przykładach</w:t>
            </w:r>
          </w:p>
        </w:tc>
        <w:tc>
          <w:tcPr>
            <w:tcW w:w="2269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- dodaje, odejmuje, mnoży i dzieli ułamki dziesiętne pisemnie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oblicza kwadraty i sześciany ułamków dziesiętnych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porównuje ułamki dziesiętne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</w:tc>
        <w:tc>
          <w:tcPr>
            <w:tcW w:w="2225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oblicza wartości wyrażeń arytmetycznych, stosując reguły dotyczące kolejności wykonywania działań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oblicza ułamek liczby</w:t>
            </w:r>
          </w:p>
        </w:tc>
        <w:tc>
          <w:tcPr>
            <w:tcW w:w="2146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oblicza liczbę, gdy dany jest jej ułamek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rozwiązuje zadania tekstowe, w których występują ułamki dziesiętne</w:t>
            </w:r>
          </w:p>
        </w:tc>
        <w:tc>
          <w:tcPr>
            <w:tcW w:w="2328" w:type="dxa"/>
          </w:tcPr>
          <w:p w:rsidR="00C72C14" w:rsidRDefault="00C72C14">
            <w:pPr>
              <w:rPr>
                <w:sz w:val="20"/>
                <w:szCs w:val="20"/>
              </w:rPr>
            </w:pP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Rozwinięcia dziesiętne ułamków zwykłych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zamienia ułamki dziesiętne na ułamki zwykłe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zamienia ułamki zwykłe na ułamki dziesiętne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prostych przykładach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zna pojęcia: rozwinięcie dziesiętne skończone i nieskończone okresowe, ułamek okresowy, okres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zamienia ułamki zwykłe na ułamki dziesiętne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wyznacza okres ułamków dziesiętnych</w:t>
            </w:r>
          </w:p>
          <w:p w:rsidR="00C72C14" w:rsidRDefault="00C72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color w:val="000000"/>
                <w:sz w:val="20"/>
                <w:szCs w:val="20"/>
              </w:rPr>
            </w:pPr>
          </w:p>
          <w:p w:rsidR="00C72C14" w:rsidRDefault="00C72C14">
            <w:pPr>
              <w:ind w:left="360"/>
              <w:rPr>
                <w:sz w:val="20"/>
                <w:szCs w:val="20"/>
              </w:rPr>
            </w:pPr>
          </w:p>
        </w:tc>
        <w:tc>
          <w:tcPr>
            <w:tcW w:w="2225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porównuje liczby zapisane w różnych postaciach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zapisuje wielkości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 postaci wyrażeń dwumianowanych</w:t>
            </w:r>
          </w:p>
        </w:tc>
        <w:tc>
          <w:tcPr>
            <w:tcW w:w="21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wyznacza liczbę, która znajduje się na wskazanym miejscu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po przecinku w rozwinięciu dziesiętnym nieskończonym okresowym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rozwiązuje zadania tekstowe</w:t>
            </w:r>
            <w:r>
              <w:rPr>
                <w:sz w:val="20"/>
                <w:szCs w:val="20"/>
              </w:rPr>
              <w:t>, w których występują jednocześnie ułamki zwykłe i ułamki dziesiętne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  <w:p w:rsidR="00C72C14" w:rsidRDefault="00C72C14">
            <w:pPr>
              <w:rPr>
                <w:sz w:val="20"/>
                <w:szCs w:val="20"/>
              </w:rPr>
            </w:pPr>
          </w:p>
          <w:p w:rsidR="00C72C14" w:rsidRDefault="00C72C14">
            <w:pPr>
              <w:rPr>
                <w:sz w:val="20"/>
                <w:szCs w:val="20"/>
              </w:rPr>
            </w:pPr>
          </w:p>
        </w:tc>
        <w:tc>
          <w:tcPr>
            <w:tcW w:w="2328" w:type="dxa"/>
          </w:tcPr>
          <w:p w:rsidR="00C72C14" w:rsidRDefault="00C72C14">
            <w:pPr>
              <w:rPr>
                <w:sz w:val="20"/>
                <w:szCs w:val="20"/>
              </w:rPr>
            </w:pP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Działania na liczbach wymiernych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rozpoznaje liczby wymierne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umie dodawać, odejmować, mnożyć i dzielić dwie liczby wymierne zapisane w tej samej postaci </w:t>
            </w:r>
          </w:p>
          <w:p w:rsidR="00C72C14" w:rsidRDefault="00C72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720"/>
              <w:rPr>
                <w:color w:val="000000"/>
                <w:sz w:val="20"/>
                <w:szCs w:val="20"/>
              </w:rPr>
            </w:pP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umie dodawać, odejmować, mnożyć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 dzielić liczby wymierne zapisane w różnych postaciach w prostych przypadkach </w:t>
            </w:r>
          </w:p>
        </w:tc>
        <w:tc>
          <w:tcPr>
            <w:tcW w:w="2225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oblicza wartości wyrażeń arytmetycznych, które wymagają stosowania działań arytmetycznych na liczbach wymiernych</w:t>
            </w:r>
          </w:p>
        </w:tc>
        <w:tc>
          <w:tcPr>
            <w:tcW w:w="21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rozwiązuje zadania tekst</w:t>
            </w:r>
            <w:r>
              <w:rPr>
                <w:sz w:val="20"/>
                <w:szCs w:val="20"/>
              </w:rPr>
              <w:t>owe, wykonując złożone działania arytmetyczne na liczbach wymiernych</w:t>
            </w:r>
          </w:p>
        </w:tc>
        <w:tc>
          <w:tcPr>
            <w:tcW w:w="2328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rozwiązuje nietypowe zadania tekstowe, wykonując działania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liczbach wymiernych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Zaokrąglanie i szacowanie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zna algorytm zaokrąglania liczb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- zaokrągla liczby</w:t>
            </w:r>
          </w:p>
        </w:tc>
        <w:tc>
          <w:tcPr>
            <w:tcW w:w="2225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umie szacować wyniki działań</w:t>
            </w:r>
          </w:p>
        </w:tc>
        <w:tc>
          <w:tcPr>
            <w:tcW w:w="21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porównuje liczby poprzez oszacowanie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w zadaniach tekstowych </w:t>
            </w:r>
          </w:p>
        </w:tc>
        <w:tc>
          <w:tcPr>
            <w:tcW w:w="2328" w:type="dxa"/>
          </w:tcPr>
          <w:p w:rsidR="00C72C14" w:rsidRDefault="00C72C14">
            <w:pPr>
              <w:rPr>
                <w:sz w:val="20"/>
                <w:szCs w:val="20"/>
              </w:rPr>
            </w:pP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Zadania tekstowe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rozwiązuje proste zadania tekstowe wymagające wykonywania działań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liczbach wymiernych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rozwiązuje proste zadania tekstowe przedstawione w postaci wiązki zadaniowej</w:t>
            </w:r>
          </w:p>
        </w:tc>
        <w:tc>
          <w:tcPr>
            <w:tcW w:w="2225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rozwiązuje zadania tekstowe  przedstawione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postaci wiązki zadaniowej </w:t>
            </w:r>
          </w:p>
        </w:tc>
        <w:tc>
          <w:tcPr>
            <w:tcW w:w="21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rozwiązuje złożone zadania tekstowe przedstawione w formie wiązki zadaniowej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weryfikuje poprawność r</w:t>
            </w:r>
            <w:r>
              <w:rPr>
                <w:sz w:val="20"/>
                <w:szCs w:val="20"/>
              </w:rPr>
              <w:t>ozwiązania zadania tekstowego oraz ocenia sensowność rozwiązania</w:t>
            </w:r>
          </w:p>
        </w:tc>
        <w:tc>
          <w:tcPr>
            <w:tcW w:w="2328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rozwiązuje problemowe zadania tekstowe</w:t>
            </w:r>
          </w:p>
        </w:tc>
      </w:tr>
      <w:tr w:rsidR="00C72C14">
        <w:tc>
          <w:tcPr>
            <w:tcW w:w="14220" w:type="dxa"/>
            <w:gridSpan w:val="7"/>
            <w:shd w:val="clear" w:color="auto" w:fill="B2A1C7"/>
            <w:vAlign w:val="center"/>
          </w:tcPr>
          <w:p w:rsidR="00C72C14" w:rsidRDefault="00AD119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DZIAŁ III. W ŚWIECIE WYRAŻEŃ ALGEBRAICZNYCH I RÓWNAŃ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Zapisywanie wyrażeń algebraicznych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stosuje oznaczenia literowe nieznanych wielkości liczbowych</w:t>
            </w:r>
          </w:p>
        </w:tc>
        <w:tc>
          <w:tcPr>
            <w:tcW w:w="2269" w:type="dxa"/>
          </w:tcPr>
          <w:p w:rsidR="00C72C14" w:rsidRDefault="00AD1191">
            <w:pPr>
              <w:spacing w:before="60" w:after="6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z</w:t>
            </w:r>
            <w:r>
              <w:rPr>
                <w:sz w:val="20"/>
                <w:szCs w:val="20"/>
              </w:rPr>
              <w:t>apisuje proste wyrażenie algebraiczne na podstawie informacji osadzonych w kontekście praktycznym</w:t>
            </w:r>
          </w:p>
        </w:tc>
        <w:tc>
          <w:tcPr>
            <w:tcW w:w="2225" w:type="dxa"/>
          </w:tcPr>
          <w:p w:rsidR="00C72C14" w:rsidRDefault="00AD1191">
            <w:pPr>
              <w:spacing w:before="60" w:after="60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z</w:t>
            </w:r>
            <w:r>
              <w:rPr>
                <w:sz w:val="20"/>
                <w:szCs w:val="20"/>
              </w:rPr>
              <w:t>apisuje wyrażenia algebraiczne na podstawie podanych informacji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</w:tc>
        <w:tc>
          <w:tcPr>
            <w:tcW w:w="21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zapisuje słownie podane w</w:t>
            </w:r>
            <w:r>
              <w:rPr>
                <w:color w:val="000000"/>
                <w:sz w:val="20"/>
                <w:szCs w:val="20"/>
              </w:rPr>
              <w:t>yrażenia algebraiczne</w:t>
            </w:r>
          </w:p>
        </w:tc>
        <w:tc>
          <w:tcPr>
            <w:tcW w:w="2328" w:type="dxa"/>
          </w:tcPr>
          <w:p w:rsidR="00C72C14" w:rsidRDefault="00C72C14">
            <w:pPr>
              <w:rPr>
                <w:sz w:val="20"/>
                <w:szCs w:val="20"/>
              </w:rPr>
            </w:pP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Obliczanie wartości wyrażeń algebraicznych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wartości wyrażeń algebraicznych jednodziałaniowych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dla liczb naturalnych</w:t>
            </w:r>
          </w:p>
        </w:tc>
        <w:tc>
          <w:tcPr>
            <w:tcW w:w="2269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wartości wyrażeń algebraicznych wielodziałaniowych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dla liczb naturalnych</w:t>
            </w:r>
          </w:p>
        </w:tc>
        <w:tc>
          <w:tcPr>
            <w:tcW w:w="2225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wartości wyrażeń algebraicznych wielodziałaniowych </w:t>
            </w:r>
          </w:p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dla liczb wymiernych</w:t>
            </w:r>
          </w:p>
        </w:tc>
        <w:tc>
          <w:tcPr>
            <w:tcW w:w="2146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wartości wyrażeń algebraicznych dwóch zmiennych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dla liczb wymiernych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rozwiązuje zadania tekstowe wymagające obliczania wartości wyrażeń algebraicznych</w:t>
            </w:r>
          </w:p>
        </w:tc>
        <w:tc>
          <w:tcPr>
            <w:tcW w:w="2328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oblicza</w:t>
            </w:r>
            <w:r>
              <w:rPr>
                <w:color w:val="000000"/>
                <w:sz w:val="20"/>
                <w:szCs w:val="20"/>
              </w:rPr>
              <w:t xml:space="preserve"> wartości wyrażeń algebraicznych w zadaniach nietypowych 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Upraszczanie wyrażeń algebraicznych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zna zasady upraszczania wyrażeń algebraicznych</w:t>
            </w:r>
          </w:p>
        </w:tc>
        <w:tc>
          <w:tcPr>
            <w:tcW w:w="2269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upraszcza wyrażenia algebraiczne</w:t>
            </w:r>
          </w:p>
        </w:tc>
        <w:tc>
          <w:tcPr>
            <w:tcW w:w="2225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wartość wyrażenia algebraicznego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 przekształceniu go do najprostszej postaci</w:t>
            </w:r>
          </w:p>
        </w:tc>
        <w:tc>
          <w:tcPr>
            <w:tcW w:w="2146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zapisuje warunki zadania w postaci wyrażenia algebraicznego,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a następnie doprowadza je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 najprostszej postaci</w:t>
            </w:r>
          </w:p>
        </w:tc>
        <w:tc>
          <w:tcPr>
            <w:tcW w:w="2328" w:type="dxa"/>
          </w:tcPr>
          <w:p w:rsidR="00C72C14" w:rsidRDefault="00C72C14">
            <w:pPr>
              <w:rPr>
                <w:b/>
                <w:sz w:val="20"/>
                <w:szCs w:val="20"/>
              </w:rPr>
            </w:pP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15.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Równania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zna pojęcie równania 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zna i rozumie pojęcie równania 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</w:tc>
        <w:tc>
          <w:tcPr>
            <w:tcW w:w="2225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zapisuje równanie opisujące sytuację przedstawioną słownie w prostszych przypadkach 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</w:tc>
        <w:tc>
          <w:tcPr>
            <w:tcW w:w="21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zapisuje równanie opisujące sytuację przedstawioną słownie w trudniejszych przypadkach </w:t>
            </w:r>
          </w:p>
          <w:p w:rsidR="00C72C14" w:rsidRDefault="00C72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328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rozwiązuje zadania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podwyższonym stopniu trudności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Liczba spełniająca równanie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sprawdza, czy dana liczba całkowita spełnia równanie 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  <w:p w:rsidR="00C72C14" w:rsidRDefault="00C72C1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sprawdza, czy dana liczba wymierna spełnia równanie 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</w:tc>
        <w:tc>
          <w:tcPr>
            <w:tcW w:w="2225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wie, ile rozwiązań może mieć równanie</w:t>
            </w:r>
          </w:p>
        </w:tc>
        <w:tc>
          <w:tcPr>
            <w:tcW w:w="2146" w:type="dxa"/>
          </w:tcPr>
          <w:p w:rsidR="00C72C14" w:rsidRDefault="00C72C14">
            <w:pPr>
              <w:rPr>
                <w:sz w:val="20"/>
                <w:szCs w:val="20"/>
              </w:rPr>
            </w:pPr>
          </w:p>
        </w:tc>
        <w:tc>
          <w:tcPr>
            <w:tcW w:w="2328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rozwiązuje zadania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podwyższonym stopniu trudności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Rozwiązywanie prostych równań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rozwiązuje równania pierwszego stopnia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jedną niewiadomą występującą po jednej stronie równania (poprzez zgadywanie, dopełnianie lub wykonanie działania odwrotnego)</w:t>
            </w:r>
          </w:p>
        </w:tc>
        <w:tc>
          <w:tcPr>
            <w:tcW w:w="2269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rozwiązuje proste równania pierwszego stopnia z jedną n</w:t>
            </w:r>
            <w:r>
              <w:rPr>
                <w:sz w:val="20"/>
                <w:szCs w:val="20"/>
              </w:rPr>
              <w:t>iewiadomą</w:t>
            </w:r>
          </w:p>
        </w:tc>
        <w:tc>
          <w:tcPr>
            <w:tcW w:w="2225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rozwiązuje równania pierwszego stopnia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jedną niewiadomą</w:t>
            </w:r>
          </w:p>
        </w:tc>
        <w:tc>
          <w:tcPr>
            <w:tcW w:w="21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zapisuje równanie opisujące daną sytuację oraz je rozwiązuje</w:t>
            </w:r>
          </w:p>
        </w:tc>
        <w:tc>
          <w:tcPr>
            <w:tcW w:w="2328" w:type="dxa"/>
          </w:tcPr>
          <w:p w:rsidR="00C72C14" w:rsidRDefault="00C72C14">
            <w:pPr>
              <w:rPr>
                <w:sz w:val="20"/>
                <w:szCs w:val="20"/>
              </w:rPr>
            </w:pP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Zadania tekstowe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układa równania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 prostych zadań praktycznych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(np. z wykorzystaniem porównywania różnicowego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lub ilorazowego) 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  <w:p w:rsidR="00C72C14" w:rsidRDefault="00C72C1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układa równania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 zadań praktycznych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je rozwiązuje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(np. z wykorzystaniem porównywania różnicowego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lub ilorazowego) 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</w:tc>
        <w:tc>
          <w:tcPr>
            <w:tcW w:w="2225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układa równania i je rozwiązuje w złożonych zadaniach tekstowych </w:t>
            </w:r>
          </w:p>
        </w:tc>
        <w:tc>
          <w:tcPr>
            <w:tcW w:w="21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układa treści zadań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do podanych równań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je rozwiązuje</w:t>
            </w:r>
          </w:p>
        </w:tc>
        <w:tc>
          <w:tcPr>
            <w:tcW w:w="2328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rozwiązuje nietypowe zadania tekstowe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 wykorzystaniem równań</w:t>
            </w:r>
          </w:p>
        </w:tc>
      </w:tr>
      <w:tr w:rsidR="00C72C14">
        <w:tc>
          <w:tcPr>
            <w:tcW w:w="14220" w:type="dxa"/>
            <w:gridSpan w:val="7"/>
            <w:shd w:val="clear" w:color="auto" w:fill="B2A1C7"/>
            <w:vAlign w:val="center"/>
          </w:tcPr>
          <w:p w:rsidR="00C72C14" w:rsidRDefault="00AD119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DZIAŁ IV. W ŚWIECIE FIGUR PŁASKICH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Proste, odcinki, koła i okręgi</w:t>
            </w:r>
          </w:p>
        </w:tc>
        <w:tc>
          <w:tcPr>
            <w:tcW w:w="2346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rozróżnia i rysuje: punkty, odcinki, proste, półproste, okręgi i koła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wypisuje pary odcinków równoległych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i prostopadłych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zna pojęcia: średnica, cięciwa, promień</w:t>
            </w:r>
          </w:p>
        </w:tc>
        <w:tc>
          <w:tcPr>
            <w:tcW w:w="2269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- rysuje proste i odcinki równoległe i prostopadłe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oblicza odległość punktu od prostej</w:t>
            </w:r>
          </w:p>
          <w:p w:rsidR="00C72C14" w:rsidRDefault="00C72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25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oblicza długości odcinków w podanej skali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oblicza odległość międz</w:t>
            </w:r>
            <w:r>
              <w:rPr>
                <w:color w:val="000000"/>
                <w:sz w:val="20"/>
                <w:szCs w:val="20"/>
              </w:rPr>
              <w:t>y punktami</w:t>
            </w:r>
          </w:p>
        </w:tc>
        <w:tc>
          <w:tcPr>
            <w:tcW w:w="21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wykorzystuje własności okręgów i kół w zadaniach tekstowych </w:t>
            </w:r>
          </w:p>
        </w:tc>
        <w:tc>
          <w:tcPr>
            <w:tcW w:w="2328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rozwiązuje zadania o podwyższonym stopniu trudności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Kąty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zna rodzaje kątów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ze względu na ich miarę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rozpoznaje kąty wierzchołkowe i kąty przyległe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mierzy kąty ostre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 rozwarte</w:t>
            </w:r>
          </w:p>
        </w:tc>
        <w:tc>
          <w:tcPr>
            <w:tcW w:w="2269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wykorzystuje własności kątów przyległych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 wierzchołkowych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rysuje kąty ostre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 rozwarte o podanych własnościach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rozróżnia kąt wypukły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 wklęsły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mierzy kąty wklęsłe</w:t>
            </w:r>
          </w:p>
        </w:tc>
        <w:tc>
          <w:tcPr>
            <w:tcW w:w="2225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wyznacza kąt, o jaki przesuwa się wskazówka godzinowa lub minutowa w określonym czasie</w:t>
            </w:r>
          </w:p>
          <w:p w:rsidR="00C72C14" w:rsidRDefault="00C72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wyznacza miarę kąta ostrego lub rozwartego pomiędzy wskazówkami zegara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- rozwiązuje zadania tekstowe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 wykorzystaniem własności kątów przyległych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wierzchołkowyc</w:t>
            </w:r>
            <w:r>
              <w:rPr>
                <w:sz w:val="20"/>
                <w:szCs w:val="20"/>
              </w:rPr>
              <w:t>h</w:t>
            </w:r>
          </w:p>
        </w:tc>
        <w:tc>
          <w:tcPr>
            <w:tcW w:w="2328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zna i wykorzystuje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w zadaniach własności kątów odpowiadających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 naprzemianległych 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Trójkąty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zna własności trójkąta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zna podział trójkątów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ze względu na długości boków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zna warunek nierówności trójkąta</w:t>
            </w:r>
          </w:p>
        </w:tc>
        <w:tc>
          <w:tcPr>
            <w:tcW w:w="2269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konstruuje trójkąt o danych bokach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ustala możliwość zbudowania trójkąta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 podstawie nierówności trójkąta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rozróżnia trójkąty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ze względu na długości boków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oblicza obwody trójkątów</w:t>
            </w:r>
          </w:p>
        </w:tc>
        <w:tc>
          <w:tcPr>
            <w:tcW w:w="2225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oblicza nieznane długości boków trójkąta, wykorzystując jego własności</w:t>
            </w:r>
          </w:p>
        </w:tc>
        <w:tc>
          <w:tcPr>
            <w:tcW w:w="2146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oblicza nieznane długości bok</w:t>
            </w:r>
            <w:r>
              <w:rPr>
                <w:color w:val="000000"/>
                <w:sz w:val="20"/>
                <w:szCs w:val="20"/>
              </w:rPr>
              <w:t xml:space="preserve">ów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 trójkątach, wykorzystując wyrażenia algebraiczne i równania</w:t>
            </w:r>
          </w:p>
        </w:tc>
        <w:tc>
          <w:tcPr>
            <w:tcW w:w="2328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rozwiązuje zadania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 podwyższonym stopniu trudności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konstruuje sześciokąt foremny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Kąty w trójkątach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zna podział trójkątów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ze względu na miarę kątów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zna własności kątów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w trójkątach (suma kątów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w trójkącie oraz własności kątów w trójkącie równoramiennym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 równobocznym) </w:t>
            </w:r>
          </w:p>
        </w:tc>
        <w:tc>
          <w:tcPr>
            <w:tcW w:w="2269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stosuje w typowych zadaniach twierdzenie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 sumie kątów wewnętrznych trójkąta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rozróżnia trójkąty ze względu na miary kątów</w:t>
            </w:r>
          </w:p>
        </w:tc>
        <w:tc>
          <w:tcPr>
            <w:tcW w:w="2225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oblicza miary kątów we</w:t>
            </w:r>
            <w:r>
              <w:rPr>
                <w:color w:val="000000"/>
                <w:sz w:val="20"/>
                <w:szCs w:val="20"/>
              </w:rPr>
              <w:t xml:space="preserve">wnętrznych trójkąta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 wykorzystaniem własności poznanych kątów</w:t>
            </w:r>
          </w:p>
        </w:tc>
        <w:tc>
          <w:tcPr>
            <w:tcW w:w="2146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nieznane miary kątów wewnętrznych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 trójkącie, wykorzystując wyrażenia algebraiczne i równania</w:t>
            </w:r>
          </w:p>
        </w:tc>
        <w:tc>
          <w:tcPr>
            <w:tcW w:w="2328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rozwiązuje zadania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 podwyższonym stopniu trudności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Czworokąty</w:t>
            </w:r>
          </w:p>
        </w:tc>
        <w:tc>
          <w:tcPr>
            <w:tcW w:w="2346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rozpoznaje wielokąty: prostokąt, kwadrat, </w:t>
            </w:r>
            <w:r>
              <w:rPr>
                <w:color w:val="000000"/>
                <w:sz w:val="20"/>
                <w:szCs w:val="20"/>
              </w:rPr>
              <w:lastRenderedPageBreak/>
              <w:t>romb, równoległobok, trapez, trapez równoramienny, trapez prostokątny</w:t>
            </w:r>
          </w:p>
          <w:p w:rsidR="00C72C14" w:rsidRDefault="00C72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- zna własności czworokątów dotyczące:  </w:t>
            </w:r>
            <w:r>
              <w:rPr>
                <w:color w:val="000000"/>
                <w:sz w:val="20"/>
                <w:szCs w:val="20"/>
              </w:rPr>
              <w:lastRenderedPageBreak/>
              <w:t>boków, przekątnych, osi symetrii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obwody czworokątów </w:t>
            </w:r>
          </w:p>
          <w:p w:rsidR="00C72C14" w:rsidRDefault="00C72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25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- oblicza obwody czworokątów </w:t>
            </w:r>
            <w:r>
              <w:rPr>
                <w:color w:val="000000"/>
                <w:sz w:val="20"/>
                <w:szCs w:val="20"/>
              </w:rPr>
              <w:lastRenderedPageBreak/>
              <w:t>uwzględn</w:t>
            </w:r>
            <w:r>
              <w:rPr>
                <w:color w:val="000000"/>
                <w:sz w:val="20"/>
                <w:szCs w:val="20"/>
              </w:rPr>
              <w:t xml:space="preserve">iając zamianę jednostek długości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wyznacza nieznane długości odcinków czworokątów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 uwzględnieniem własności danej figury</w:t>
            </w:r>
          </w:p>
        </w:tc>
        <w:tc>
          <w:tcPr>
            <w:tcW w:w="2146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- wyznacza nieznane długości odcinków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w czworokątach, korzystając z wyrażeń algebraicznych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 równań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konstruuje równoległobok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 danych bokach</w:t>
            </w:r>
          </w:p>
        </w:tc>
        <w:tc>
          <w:tcPr>
            <w:tcW w:w="2328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- rozwiązuje zadania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o podwyższonym stopniu trudności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24.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Kąty w czworokątach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zna własności kątów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w czworokątach (suma kątów w czworokącie, własności kątów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w równoległobokach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 trapezach) </w:t>
            </w:r>
          </w:p>
        </w:tc>
        <w:tc>
          <w:tcPr>
            <w:tcW w:w="2269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stosuje w typowych zadaniach twierdzenie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o sumie kątów wewnętrznych czworokąta </w:t>
            </w:r>
          </w:p>
          <w:p w:rsidR="00C72C14" w:rsidRDefault="00C72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25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miary kątów wewnętrznych czworokąta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 wykorzystaniem własności poznanych kątów</w:t>
            </w:r>
          </w:p>
        </w:tc>
        <w:tc>
          <w:tcPr>
            <w:tcW w:w="2146" w:type="dxa"/>
          </w:tcPr>
          <w:p w:rsidR="00C72C14" w:rsidRDefault="00AD1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nieznane  miary kątów wewnętrznych </w:t>
            </w:r>
          </w:p>
          <w:p w:rsidR="00C72C14" w:rsidRDefault="00AD119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 czworokącie, wykorzystując wyrażenia algebraiczne i równania</w:t>
            </w:r>
          </w:p>
        </w:tc>
        <w:tc>
          <w:tcPr>
            <w:tcW w:w="2328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rozwiązuje zad</w:t>
            </w:r>
            <w:r>
              <w:rPr>
                <w:color w:val="000000"/>
                <w:sz w:val="20"/>
                <w:szCs w:val="20"/>
              </w:rPr>
              <w:t xml:space="preserve">ania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 podwyższonym stopniu trudności</w:t>
            </w:r>
          </w:p>
          <w:p w:rsidR="00C72C14" w:rsidRDefault="00C72C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0"/>
                <w:szCs w:val="20"/>
              </w:rPr>
            </w:pPr>
          </w:p>
        </w:tc>
      </w:tr>
      <w:tr w:rsidR="00C72C14">
        <w:tc>
          <w:tcPr>
            <w:tcW w:w="14220" w:type="dxa"/>
            <w:gridSpan w:val="7"/>
            <w:shd w:val="clear" w:color="auto" w:fill="B2A1C7"/>
            <w:vAlign w:val="center"/>
          </w:tcPr>
          <w:p w:rsidR="00C72C14" w:rsidRDefault="00AD119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DZIAŁ V. W ŚWIECIE PÓL WIELOKĄTÓW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Pola czworokątów</w:t>
            </w:r>
          </w:p>
        </w:tc>
        <w:tc>
          <w:tcPr>
            <w:tcW w:w="2346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pola: kwadratu, prostokąta, rombu, równoległoboku, trapezu, przedstawionych na rysunkach oraz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w sytuacjach praktycznych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 najprostszych przypadkach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stosuje jednostki pola: mm², cm², dm², m², km², ar, hektar</w:t>
            </w:r>
          </w:p>
        </w:tc>
        <w:tc>
          <w:tcPr>
            <w:tcW w:w="2269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zamienia jednostki pola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pola: kwadratu, prostokąta, rombu, równoległoboku, trapezu, przedstawionych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 rysunkach oraz w sytuacjach praktycznych, w tym także dla danych wymagających zamiany jednostek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</w:tc>
        <w:tc>
          <w:tcPr>
            <w:tcW w:w="2225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pola czworokątów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 zadaniach z kontekstem realistycznym</w:t>
            </w:r>
          </w:p>
          <w:p w:rsidR="00C72C14" w:rsidRDefault="00C72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="-8"/>
              <w:rPr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nieznane długości odcinków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w czworokątach, korzystając z wyrażeń algebraicznych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 równań</w:t>
            </w:r>
          </w:p>
        </w:tc>
        <w:tc>
          <w:tcPr>
            <w:tcW w:w="2328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pola czworokątów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w sytuacjach nietypowych 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Pole trójkąta</w:t>
            </w:r>
          </w:p>
        </w:tc>
        <w:tc>
          <w:tcPr>
            <w:tcW w:w="2346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pole trójkąta  przedstawionego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na rysunku oraz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w sytuacjach praktycznych w najprostszych przypadkach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- oblicza pole trójkąta  przedstawionego na rysunku oraz </w:t>
            </w:r>
            <w:r>
              <w:rPr>
                <w:color w:val="000000"/>
                <w:sz w:val="20"/>
                <w:szCs w:val="20"/>
              </w:rPr>
              <w:lastRenderedPageBreak/>
              <w:t>w sytuacjach praktycznych, w tym także dla danych wymagających zamiany jednostek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</w:tc>
        <w:tc>
          <w:tcPr>
            <w:tcW w:w="2225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- oblicza pole trójkąta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w zadaniach z kontekstem realistycznym</w:t>
            </w:r>
          </w:p>
          <w:p w:rsidR="00C72C14" w:rsidRDefault="00C72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="-8"/>
              <w:rPr>
                <w:color w:val="000000"/>
                <w:sz w:val="20"/>
                <w:szCs w:val="20"/>
              </w:rPr>
            </w:pPr>
          </w:p>
        </w:tc>
        <w:tc>
          <w:tcPr>
            <w:tcW w:w="2146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- oblicza nieznane długości odcinków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w trójkątach, korzystając z wyrażeń algebraicznych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 równań</w:t>
            </w:r>
          </w:p>
        </w:tc>
        <w:tc>
          <w:tcPr>
            <w:tcW w:w="2328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- oblicza pole trójkąta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 sytuacjach nietypowych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Pola wielokątów</w:t>
            </w:r>
          </w:p>
        </w:tc>
        <w:tc>
          <w:tcPr>
            <w:tcW w:w="2346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pola wielokątów metodą podziału na dwa mniejsze wielokąty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lub uzupełniania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 większych wielokątów w najprostszych przypadkach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pola wielokątów metodą podziału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na mniejsze wielokąty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lub uzupełniania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 większych wielokątów w prostych przypadkach</w:t>
            </w:r>
          </w:p>
        </w:tc>
        <w:tc>
          <w:tcPr>
            <w:tcW w:w="2225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pola wielokątów metodą podziału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na mniejsze wielokąty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lub uzupełniania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do większych wielokątów </w:t>
            </w:r>
          </w:p>
        </w:tc>
        <w:tc>
          <w:tcPr>
            <w:tcW w:w="2146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pola wielokątów metodą podziału na mniejsze wielokąty lub uzupełnia do większych wielokątów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 kontekście realistycznym</w:t>
            </w:r>
          </w:p>
        </w:tc>
        <w:tc>
          <w:tcPr>
            <w:tcW w:w="2328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oblicza pola wielokątów w sytuacjach nietypowych</w:t>
            </w:r>
          </w:p>
        </w:tc>
      </w:tr>
      <w:tr w:rsidR="00C72C14">
        <w:tc>
          <w:tcPr>
            <w:tcW w:w="14220" w:type="dxa"/>
            <w:gridSpan w:val="7"/>
            <w:tcBorders>
              <w:left w:val="single" w:sz="4" w:space="0" w:color="FFFFFF"/>
            </w:tcBorders>
            <w:vAlign w:val="center"/>
          </w:tcPr>
          <w:p w:rsidR="00C72C14" w:rsidRDefault="00C72C14">
            <w:pPr>
              <w:spacing w:after="200" w:line="276" w:lineRule="auto"/>
              <w:rPr>
                <w:b/>
                <w:color w:val="746FB3"/>
                <w:sz w:val="28"/>
                <w:szCs w:val="28"/>
              </w:rPr>
            </w:pPr>
          </w:p>
          <w:p w:rsidR="00C72C14" w:rsidRDefault="00AD1191">
            <w:pPr>
              <w:spacing w:after="200" w:line="276" w:lineRule="auto"/>
              <w:rPr>
                <w:b/>
                <w:sz w:val="20"/>
                <w:szCs w:val="20"/>
              </w:rPr>
            </w:pPr>
            <w:r>
              <w:rPr>
                <w:b/>
                <w:color w:val="746FB3"/>
                <w:sz w:val="28"/>
                <w:szCs w:val="28"/>
              </w:rPr>
              <w:t>WYMAGANIA EDUKACYJNE - II półrocze</w:t>
            </w:r>
          </w:p>
        </w:tc>
      </w:tr>
      <w:tr w:rsidR="00C72C14">
        <w:tc>
          <w:tcPr>
            <w:tcW w:w="14220" w:type="dxa"/>
            <w:gridSpan w:val="7"/>
            <w:shd w:val="clear" w:color="auto" w:fill="B2A1C7"/>
            <w:vAlign w:val="center"/>
          </w:tcPr>
          <w:p w:rsidR="00C72C14" w:rsidRDefault="00AD119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DZIAŁ VI. W ŚWIECIE PRĘDKOŚCI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Prędkość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zna pojęcie prędkości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zna wybrane jednostki prędkości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zna sposób wyznaczenia prędkości przy danej drodze oraz czasie,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 którym droga ta została pokonana</w:t>
            </w:r>
          </w:p>
        </w:tc>
        <w:tc>
          <w:tcPr>
            <w:tcW w:w="2269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zamienia jednostki czasu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prędkość, znając drogę oraz czas,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 jakim została pokonana</w:t>
            </w:r>
          </w:p>
        </w:tc>
        <w:tc>
          <w:tcPr>
            <w:tcW w:w="2225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oblicza prędkość, znając drogę oraz czas, w jakim została pokonana, uwzględniając zamianę jednostki drogi bądź czasu w rozwiązaniu</w:t>
            </w:r>
          </w:p>
        </w:tc>
        <w:tc>
          <w:tcPr>
            <w:tcW w:w="2146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porównuje prędkości poruszania się dwóch obiektów, dokonując zamian jednostek</w:t>
            </w:r>
          </w:p>
        </w:tc>
        <w:tc>
          <w:tcPr>
            <w:tcW w:w="2328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wyraża prędkość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 różnych jednostkach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rozwiązuje nietypowe zadania dotyczące prędkości 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Droga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zamienia jednostki długości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- zna sposób wyznaczania drogi przy danej </w:t>
            </w:r>
            <w:r>
              <w:rPr>
                <w:color w:val="000000"/>
                <w:sz w:val="20"/>
                <w:szCs w:val="20"/>
              </w:rPr>
              <w:t>prędkości oraz czasie</w:t>
            </w:r>
          </w:p>
        </w:tc>
        <w:tc>
          <w:tcPr>
            <w:tcW w:w="2269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- oblicza drogę, jaką pokonał obiekt, jadąc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w określonym czasie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z określoną prędkością bez zamiany jednostek</w:t>
            </w:r>
          </w:p>
        </w:tc>
        <w:tc>
          <w:tcPr>
            <w:tcW w:w="2225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-</w:t>
            </w:r>
            <w:r>
              <w:rPr>
                <w:sz w:val="20"/>
                <w:szCs w:val="20"/>
              </w:rPr>
              <w:t xml:space="preserve"> oblicza drogę, jaką pokonał obiekt, jadąc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określonym czasie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z określoną prędkością, uwzględniając zamianę jednej z jednostek</w:t>
            </w:r>
          </w:p>
        </w:tc>
        <w:tc>
          <w:tcPr>
            <w:tcW w:w="21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-</w:t>
            </w:r>
            <w:r>
              <w:rPr>
                <w:sz w:val="20"/>
                <w:szCs w:val="20"/>
              </w:rPr>
              <w:t xml:space="preserve"> oblicza drogę, jaką pokonał obiekt, jadąc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określonym czasie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z określoną prędkością, uwzględniając zamianę jednostek długości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czasu</w:t>
            </w:r>
          </w:p>
        </w:tc>
        <w:tc>
          <w:tcPr>
            <w:tcW w:w="2328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- rozwiązuje nietypowe zadania dotyczące obliczania</w:t>
            </w:r>
            <w:r>
              <w:rPr>
                <w:color w:val="000000"/>
                <w:sz w:val="20"/>
                <w:szCs w:val="20"/>
              </w:rPr>
              <w:t xml:space="preserve"> drogi przy znanej prędkości i czasie 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Czas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zna sposób wyznaczania czasu przy znanej prędkości oraz drodze</w:t>
            </w:r>
          </w:p>
        </w:tc>
        <w:tc>
          <w:tcPr>
            <w:tcW w:w="2269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oblicza potrzebny czas na przebycie danej drogi, poruszając się z daną prędkością bez zamiany jednostek</w:t>
            </w:r>
          </w:p>
        </w:tc>
        <w:tc>
          <w:tcPr>
            <w:tcW w:w="2225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potrzebny czas na przebycie danej drogi, poruszając się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 daną prędkością, uwzględniając zamianę jednej z jednostek</w:t>
            </w:r>
          </w:p>
        </w:tc>
        <w:tc>
          <w:tcPr>
            <w:tcW w:w="2146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potrzebny czas na przebycie danej drogi, poruszając się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z daną prędkością, uwzględniając zamiany jednostek długości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</w:t>
            </w:r>
            <w:r>
              <w:rPr>
                <w:color w:val="000000"/>
                <w:sz w:val="20"/>
                <w:szCs w:val="20"/>
              </w:rPr>
              <w:t xml:space="preserve"> czasu</w:t>
            </w:r>
          </w:p>
        </w:tc>
        <w:tc>
          <w:tcPr>
            <w:tcW w:w="2328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rozwiązuje nietypowe zadania dotyczące  obliczania czasu potrzebnego na przebycie danej  drogi, poruszając się z daną prędkością</w:t>
            </w:r>
          </w:p>
        </w:tc>
      </w:tr>
      <w:tr w:rsidR="00C72C14">
        <w:tc>
          <w:tcPr>
            <w:tcW w:w="514" w:type="dxa"/>
            <w:shd w:val="clear" w:color="auto" w:fill="CCCCFF"/>
            <w:vAlign w:val="center"/>
          </w:tcPr>
          <w:p w:rsidR="00C72C14" w:rsidRDefault="00C72C14">
            <w:pPr>
              <w:jc w:val="center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13706" w:type="dxa"/>
            <w:gridSpan w:val="6"/>
            <w:shd w:val="clear" w:color="auto" w:fill="B2A1C7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</w:rPr>
              <w:t>DZIAŁ VII. W ŚWIECIE FIGUR PRZESTRZENNYCH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Graniastosłupy</w:t>
            </w:r>
          </w:p>
        </w:tc>
        <w:tc>
          <w:tcPr>
            <w:tcW w:w="2346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zna pojęcie graniastosłupa 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zna własności sześcianu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 prostopadłościanu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rozpoznaje i nazywa graniastosłupy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rozpoznaje siatki graniastosłupów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rysuje graniastosłupy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wyznacza sumę długości krawędzi graniastosłupa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wyznacza liczbę: krawędzi, wierzchołków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 ścian graniastosłupa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zależności od liczby boków wielokąta w jego podstawie </w:t>
            </w:r>
          </w:p>
        </w:tc>
        <w:tc>
          <w:tcPr>
            <w:tcW w:w="2269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rysuje siatki graniastosłupów (w tym sześcianu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i prostopadłościanu)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wyznacza liczbę ścian graniastosłupa, gdy dana jest liczba jego krawędzi lub wierzchołków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wyznacza</w:t>
            </w:r>
            <w:r>
              <w:rPr>
                <w:color w:val="000000"/>
                <w:sz w:val="20"/>
                <w:szCs w:val="20"/>
              </w:rPr>
              <w:t xml:space="preserve"> liczbę wierzchołków graniastosłupa, gdy dana jest liczba jego ścian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lub krawędzi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wyznacza liczbę krawędzi graniastosłupa, gdy dana jest liczba jego wierzchołków lub ścian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zna pojęcie wysokości graniastosłupa</w:t>
            </w:r>
          </w:p>
        </w:tc>
        <w:tc>
          <w:tcPr>
            <w:tcW w:w="2225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oblicza nieznane długości krawędzi gran</w:t>
            </w:r>
            <w:r>
              <w:rPr>
                <w:color w:val="000000"/>
                <w:sz w:val="20"/>
                <w:szCs w:val="20"/>
              </w:rPr>
              <w:t>iastosłupa, wykorzystując własności bryły oraz sumę długości wszystkich krawędzi</w:t>
            </w:r>
          </w:p>
        </w:tc>
        <w:tc>
          <w:tcPr>
            <w:tcW w:w="21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rozwiązuje zadania tekstowe dotyczące własności  graniastosłupów </w:t>
            </w:r>
          </w:p>
        </w:tc>
        <w:tc>
          <w:tcPr>
            <w:tcW w:w="2328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rozwiązuje zadania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podwyższonym stopniu trudności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32.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Ostrosłupy</w:t>
            </w:r>
          </w:p>
        </w:tc>
        <w:tc>
          <w:tcPr>
            <w:tcW w:w="2346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zna pojęcie ostrosłupa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rozpoznaje i nazywa ostrosłupy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 -rozpoznaje siatki ostrosłupów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rysuje ostrosłupy (odręczny rysunek pomocniczy)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wyznacza sumę długości krawędzi ostrosłupa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 wyznacza liczbę: krawędzi, wierzchołków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 ścian ostrosłupa w zależności od liczby boków wie</w:t>
            </w:r>
            <w:r>
              <w:rPr>
                <w:color w:val="000000"/>
                <w:sz w:val="20"/>
                <w:szCs w:val="20"/>
              </w:rPr>
              <w:t>lokąta w jego podstawie</w:t>
            </w:r>
          </w:p>
        </w:tc>
        <w:tc>
          <w:tcPr>
            <w:tcW w:w="2269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-  wyznacza liczbę ścian ostrosłupa, gdy dana jest liczba jego krawędzi lub wierzchołków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- wyznacza liczbę wierzchołków ostrosłupa, gdy dana jest liczba jego ścian lub krawędzi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wyznacza liczbę krawędzi ostrosłupa, gdy dana jest liczba jego wierzchołków lub ścian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zna własności czworościanu foremnego</w:t>
            </w:r>
          </w:p>
        </w:tc>
        <w:tc>
          <w:tcPr>
            <w:tcW w:w="2225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- oblicza nieznane długości krawędzi ostrosłupa, wykorzystując własności </w:t>
            </w:r>
            <w:r>
              <w:rPr>
                <w:color w:val="000000"/>
                <w:sz w:val="20"/>
                <w:szCs w:val="20"/>
              </w:rPr>
              <w:lastRenderedPageBreak/>
              <w:t>bryły oraz sumę długości wszystkich krawędzi</w:t>
            </w:r>
          </w:p>
        </w:tc>
        <w:tc>
          <w:tcPr>
            <w:tcW w:w="21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- </w:t>
            </w:r>
            <w:r>
              <w:rPr>
                <w:sz w:val="20"/>
                <w:szCs w:val="20"/>
              </w:rPr>
              <w:t xml:space="preserve"> rozwiązu</w:t>
            </w:r>
            <w:r>
              <w:rPr>
                <w:sz w:val="20"/>
                <w:szCs w:val="20"/>
              </w:rPr>
              <w:t>je zadania tekstowe dotyczące własności ostrosłupów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-  rysuje siatki ostrosłupów 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</w:tc>
        <w:tc>
          <w:tcPr>
            <w:tcW w:w="2328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- </w:t>
            </w:r>
            <w:r>
              <w:rPr>
                <w:sz w:val="20"/>
                <w:szCs w:val="20"/>
              </w:rPr>
              <w:t xml:space="preserve"> rozwiązuje zadania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podwyższonym stopniu trudności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- rysuje bryły (w tym ich siatki), które powstały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 wyniku sklejenia dwóch ostrosłupów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33.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Pole powierzchni graniastosłupa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zna algorytm obliczania pola powierzchni całkowitej graniastosłupa </w:t>
            </w:r>
          </w:p>
        </w:tc>
        <w:tc>
          <w:tcPr>
            <w:tcW w:w="2269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oblicza pole powierzchni całkowitej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bocznej graniastosłupa (bez zamiany jednostek długości krawędzi)</w:t>
            </w:r>
          </w:p>
        </w:tc>
        <w:tc>
          <w:tcPr>
            <w:tcW w:w="2225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oblicza pole powierzchni całkowitej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bocznej</w:t>
            </w:r>
            <w:r>
              <w:rPr>
                <w:sz w:val="20"/>
                <w:szCs w:val="20"/>
              </w:rPr>
              <w:t xml:space="preserve"> graniastosłupa, uwzględniając zamianę jednostek długości krawędzi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oblicza nieznane długości krawędzi graniastosłupa, wykorzystując własności bryły oraz pole powierzchni całkowitej</w:t>
            </w:r>
          </w:p>
        </w:tc>
        <w:tc>
          <w:tcPr>
            <w:tcW w:w="2146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pole powierzchni całkowitej  graniastosłupa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 sytuacjach prakt</w:t>
            </w:r>
            <w:r>
              <w:rPr>
                <w:color w:val="000000"/>
                <w:sz w:val="20"/>
                <w:szCs w:val="20"/>
              </w:rPr>
              <w:t>ycznych</w:t>
            </w:r>
          </w:p>
        </w:tc>
        <w:tc>
          <w:tcPr>
            <w:tcW w:w="2328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rozwiązuje zadania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 podwyższonym stopniu trudności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34.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Objętość. Jednostki objętości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zna pojęcie objętości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zna jednostki objętości i pojemności: mm³, cm³, dm³, m³, litr, mililitr</w:t>
            </w:r>
          </w:p>
        </w:tc>
        <w:tc>
          <w:tcPr>
            <w:tcW w:w="2269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stosuje jednostki objętości i pojemności: mm³, cm³, dm³, m³, litr, mililitr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objętość prostopadłościanu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 sześcianu (bez zamiany jednostek długości krawędzi)</w:t>
            </w:r>
          </w:p>
        </w:tc>
        <w:tc>
          <w:tcPr>
            <w:tcW w:w="2225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zna zależności między jednostkami objętości i pojemności: ³, cm³, dm³, m³, litr, mil</w:t>
            </w:r>
            <w:r>
              <w:rPr>
                <w:color w:val="000000"/>
                <w:sz w:val="20"/>
                <w:szCs w:val="20"/>
              </w:rPr>
              <w:t>ilitr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objętość prostopadłościanu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 sześcianu, uwzględniając zamianę jednostek długości krawędzi</w:t>
            </w:r>
          </w:p>
        </w:tc>
        <w:tc>
          <w:tcPr>
            <w:tcW w:w="21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zamienia jednostki objętości i pojemności: mm³, cm³, dm³, m³, litr, mililitr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 ustala długość krawędzi sześcianu, znając jego objętość</w:t>
            </w:r>
          </w:p>
        </w:tc>
        <w:tc>
          <w:tcPr>
            <w:tcW w:w="2328" w:type="dxa"/>
          </w:tcPr>
          <w:p w:rsidR="00C72C14" w:rsidRDefault="00C72C14">
            <w:pPr>
              <w:rPr>
                <w:sz w:val="20"/>
                <w:szCs w:val="20"/>
              </w:rPr>
            </w:pP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35.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Objętość graniastosłupa prostego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zna algorytm obliczania objętości graniastosłupa</w:t>
            </w:r>
          </w:p>
        </w:tc>
        <w:tc>
          <w:tcPr>
            <w:tcW w:w="2269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oblicza objętość graniastosłupa</w:t>
            </w:r>
          </w:p>
          <w:p w:rsidR="00C72C14" w:rsidRDefault="00C72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2225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oblicza wysokość graniastosłupa, gdy dana jest jego objętość oraz pole podstawy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oblicza pole podstawy graniastosłupa, gdy dana jest j</w:t>
            </w:r>
            <w:r>
              <w:rPr>
                <w:color w:val="000000"/>
                <w:sz w:val="20"/>
                <w:szCs w:val="20"/>
              </w:rPr>
              <w:t>ego objętość oraz wysokość</w:t>
            </w:r>
          </w:p>
        </w:tc>
        <w:tc>
          <w:tcPr>
            <w:tcW w:w="2146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objętość graniastosłupa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 sytuacjach praktycznych</w:t>
            </w:r>
          </w:p>
        </w:tc>
        <w:tc>
          <w:tcPr>
            <w:tcW w:w="2328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rozwiązuje zadania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o podwyższonym stopniu trudności 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Bryły obrotowe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rozpoznaje i nazywa bryły obrotowe: walec, stożek, kula</w:t>
            </w:r>
          </w:p>
        </w:tc>
        <w:tc>
          <w:tcPr>
            <w:tcW w:w="2269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ustala figury, które należy wprowadzić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w ruch, aby uzyskać daną bryłę obrotową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zna własności brył obrotowych</w:t>
            </w:r>
          </w:p>
        </w:tc>
        <w:tc>
          <w:tcPr>
            <w:tcW w:w="2225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wykorzystuje własności brył obrotowych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w rozwiązywaniu zadań tekstowych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z kontekstem praktycznym </w:t>
            </w:r>
          </w:p>
        </w:tc>
        <w:tc>
          <w:tcPr>
            <w:tcW w:w="2146" w:type="dxa"/>
          </w:tcPr>
          <w:p w:rsidR="00C72C14" w:rsidRDefault="00C72C14">
            <w:pPr>
              <w:rPr>
                <w:sz w:val="20"/>
                <w:szCs w:val="20"/>
              </w:rPr>
            </w:pPr>
          </w:p>
        </w:tc>
        <w:tc>
          <w:tcPr>
            <w:tcW w:w="2328" w:type="dxa"/>
          </w:tcPr>
          <w:p w:rsidR="00C72C14" w:rsidRDefault="00C72C14">
            <w:pPr>
              <w:rPr>
                <w:sz w:val="20"/>
                <w:szCs w:val="20"/>
              </w:rPr>
            </w:pPr>
          </w:p>
        </w:tc>
      </w:tr>
      <w:tr w:rsidR="00C72C14">
        <w:tc>
          <w:tcPr>
            <w:tcW w:w="14220" w:type="dxa"/>
            <w:gridSpan w:val="7"/>
            <w:shd w:val="clear" w:color="auto" w:fill="B2A1C7"/>
          </w:tcPr>
          <w:p w:rsidR="00C72C14" w:rsidRDefault="00AD119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DZIAŁ VIII. W ŚWIECIE PROCENTÓW I STATYSTYKI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37.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Procenty i ułamki</w:t>
            </w:r>
          </w:p>
        </w:tc>
        <w:tc>
          <w:tcPr>
            <w:tcW w:w="2346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zna pojęcie procentu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interpretuje 100 % danej wielkości jako całość,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50 % – jako połowę danej wielkości</w:t>
            </w:r>
          </w:p>
          <w:p w:rsidR="00C72C14" w:rsidRDefault="00C72C1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="-8"/>
              <w:rPr>
                <w:color w:val="000000"/>
                <w:sz w:val="20"/>
                <w:szCs w:val="20"/>
              </w:rPr>
            </w:pPr>
          </w:p>
        </w:tc>
        <w:tc>
          <w:tcPr>
            <w:tcW w:w="2269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after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interpretuje 25 % jako jedną czwartą danej wielkości, 10 % – jako jedną dziesiątą danej wielkości, 1 % – jako setną część danej wielkości 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</w:tc>
        <w:tc>
          <w:tcPr>
            <w:tcW w:w="2225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zamienia ułamki zwykłe o mianowniku 100 na procenty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zamienia ułamki dziesiętne na procenty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zamienia procenty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na ułamki zwykłe 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 dziesiętne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</w:tc>
        <w:tc>
          <w:tcPr>
            <w:tcW w:w="2146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zamienia ułamki zwykłe na procenty</w:t>
            </w:r>
          </w:p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6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zamienia ułamki  zwykłe na procenty podczas rozwiązywania zadań z kontekstem realistycznym</w:t>
            </w:r>
          </w:p>
        </w:tc>
        <w:tc>
          <w:tcPr>
            <w:tcW w:w="2328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zamienia ułamki na procenty oraz procenty na ułamki w zadaniach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 podwyższonym stopniu trudności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Obliczanie procentu danej liczby</w:t>
            </w:r>
          </w:p>
        </w:tc>
        <w:tc>
          <w:tcPr>
            <w:tcW w:w="2346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>oblicza 100 %, 50 % danej liczby</w:t>
            </w:r>
          </w:p>
        </w:tc>
        <w:tc>
          <w:tcPr>
            <w:tcW w:w="2269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</w:t>
            </w:r>
            <w:r>
              <w:rPr>
                <w:sz w:val="20"/>
                <w:szCs w:val="20"/>
              </w:rPr>
              <w:t xml:space="preserve"> 1%, 10 %, 25 % danej liczby</w:t>
            </w:r>
          </w:p>
        </w:tc>
        <w:tc>
          <w:tcPr>
            <w:tcW w:w="2225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procent danej liczby w sytuacjach praktycznych </w:t>
            </w:r>
          </w:p>
        </w:tc>
        <w:tc>
          <w:tcPr>
            <w:tcW w:w="2146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cenę produktu po obniżce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lub podwyżce o dany procent</w:t>
            </w:r>
          </w:p>
        </w:tc>
        <w:tc>
          <w:tcPr>
            <w:tcW w:w="2328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oblicza procent danej liczby w nietypowych zadaniach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 podwyższonym stopniu trudności</w:t>
            </w:r>
          </w:p>
        </w:tc>
      </w:tr>
      <w:tr w:rsidR="00C72C14">
        <w:tc>
          <w:tcPr>
            <w:tcW w:w="514" w:type="dxa"/>
            <w:vAlign w:val="center"/>
          </w:tcPr>
          <w:p w:rsidR="00C72C14" w:rsidRDefault="00AD1191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39.</w:t>
            </w:r>
          </w:p>
        </w:tc>
        <w:tc>
          <w:tcPr>
            <w:tcW w:w="2392" w:type="dxa"/>
            <w:vAlign w:val="center"/>
          </w:tcPr>
          <w:p w:rsidR="00C72C14" w:rsidRDefault="00AD119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Odczytywanie i prezentowanie danych statystycznych</w:t>
            </w:r>
          </w:p>
        </w:tc>
        <w:tc>
          <w:tcPr>
            <w:tcW w:w="2346" w:type="dxa"/>
          </w:tcPr>
          <w:p w:rsidR="00C72C14" w:rsidRDefault="00AD119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 w:line="276" w:lineRule="auto"/>
              <w:ind w:left="-8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- gromadzi i porządkuje dane</w:t>
            </w:r>
          </w:p>
          <w:p w:rsidR="00C72C14" w:rsidRDefault="00AD1191">
            <w:pPr>
              <w:ind w:left="-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- </w:t>
            </w:r>
            <w:r>
              <w:rPr>
                <w:sz w:val="20"/>
                <w:szCs w:val="20"/>
              </w:rPr>
              <w:t xml:space="preserve">odczytuje dane przedstawione w tekstach, tabelach, </w:t>
            </w:r>
          </w:p>
          <w:p w:rsidR="00C72C14" w:rsidRDefault="00AD1191">
            <w:pPr>
              <w:ind w:left="-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diagramach </w:t>
            </w:r>
          </w:p>
          <w:p w:rsidR="00C72C14" w:rsidRDefault="00AD1191">
            <w:pPr>
              <w:ind w:left="-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wykresach</w:t>
            </w:r>
          </w:p>
          <w:p w:rsidR="00C72C14" w:rsidRDefault="00C72C14">
            <w:pPr>
              <w:rPr>
                <w:sz w:val="20"/>
                <w:szCs w:val="20"/>
              </w:rPr>
            </w:pPr>
          </w:p>
        </w:tc>
        <w:tc>
          <w:tcPr>
            <w:tcW w:w="2269" w:type="dxa"/>
          </w:tcPr>
          <w:p w:rsidR="00C72C14" w:rsidRDefault="00AD1191">
            <w:pPr>
              <w:ind w:left="-8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- </w:t>
            </w:r>
            <w:r>
              <w:rPr>
                <w:sz w:val="20"/>
                <w:szCs w:val="20"/>
              </w:rPr>
              <w:t xml:space="preserve">interpretuje dane przedstawione </w:t>
            </w:r>
          </w:p>
          <w:p w:rsidR="00C72C14" w:rsidRDefault="00AD1191">
            <w:pPr>
              <w:ind w:left="-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 tekstach, tabelach, </w:t>
            </w:r>
          </w:p>
          <w:p w:rsidR="00C72C14" w:rsidRDefault="00AD1191">
            <w:pPr>
              <w:ind w:left="-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na diagramach słupkowych, wykresach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</w:t>
            </w:r>
            <w:r>
              <w:rPr>
                <w:sz w:val="20"/>
                <w:szCs w:val="20"/>
              </w:rPr>
              <w:t xml:space="preserve">przedstawia dane w tabelach </w:t>
            </w:r>
          </w:p>
        </w:tc>
        <w:tc>
          <w:tcPr>
            <w:tcW w:w="2225" w:type="dxa"/>
          </w:tcPr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- przedstawia dane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diagramach słupkowych</w:t>
            </w:r>
          </w:p>
        </w:tc>
        <w:tc>
          <w:tcPr>
            <w:tcW w:w="2146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interpretuje dane przedstawione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na procentowych  diagramach kołowych</w:t>
            </w:r>
          </w:p>
        </w:tc>
        <w:tc>
          <w:tcPr>
            <w:tcW w:w="2328" w:type="dxa"/>
          </w:tcPr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- rozwiązuje nietypowe zadania, wykorzystując dane przedstawione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w tabelach, </w:t>
            </w:r>
          </w:p>
          <w:p w:rsidR="00C72C14" w:rsidRDefault="00AD1191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 xml:space="preserve">na diagramach </w:t>
            </w:r>
          </w:p>
          <w:p w:rsidR="00C72C14" w:rsidRDefault="00AD1191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i wykresach</w:t>
            </w:r>
          </w:p>
        </w:tc>
      </w:tr>
    </w:tbl>
    <w:p w:rsidR="00C72C14" w:rsidRDefault="00C72C14">
      <w:pPr>
        <w:rPr>
          <w:b/>
          <w:color w:val="746FB3"/>
          <w:sz w:val="20"/>
          <w:szCs w:val="20"/>
        </w:rPr>
      </w:pPr>
    </w:p>
    <w:p w:rsidR="00C72C14" w:rsidRDefault="00C72C14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72C14" w:rsidRDefault="00AD119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II. Sposoby sprawdzania osiągnięć edukacyjnych uczniów.</w:t>
      </w:r>
    </w:p>
    <w:p w:rsidR="00C72C14" w:rsidRDefault="00AD119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Sprawdzanie osiągnięć edukacyjnych uczniów może odbywać się poprzez:</w:t>
      </w:r>
    </w:p>
    <w:p w:rsidR="00C72C14" w:rsidRDefault="00AD1191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sprawdziany;</w:t>
      </w:r>
    </w:p>
    <w:p w:rsidR="00C72C14" w:rsidRDefault="00AD1191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kartkówki;</w:t>
      </w:r>
    </w:p>
    <w:p w:rsidR="00C72C14" w:rsidRDefault="00AD1191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 odpowiedzi ustne;</w:t>
      </w:r>
    </w:p>
    <w:p w:rsidR="00C72C14" w:rsidRDefault="00AD1191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 pracę na lekcji;</w:t>
      </w:r>
    </w:p>
    <w:p w:rsidR="00C72C14" w:rsidRDefault="00AD1191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5) projekt edukacyjny;</w:t>
      </w:r>
    </w:p>
    <w:p w:rsidR="00C72C14" w:rsidRDefault="00AD1191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6) udział w konkursach;</w:t>
      </w:r>
    </w:p>
    <w:p w:rsidR="00C72C14" w:rsidRDefault="00AD1191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7) testy diagnostyczne (w skali punktowej i / lub procentowej)  - nie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mają wpływu na ocenę śródroczną i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końcoworoczną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C72C14" w:rsidRDefault="00C72C14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2C14" w:rsidRDefault="00C72C14">
      <w:pPr>
        <w:widowControl w:val="0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72C14" w:rsidRDefault="00AD119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III. Warunki i tryb otrzymania wyższej niż przewidywana rocznej oceny klasyfikacyjnej z matematyki.</w:t>
      </w:r>
    </w:p>
    <w:p w:rsidR="00C72C14" w:rsidRDefault="00AD1191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Zgodnie ze Statutem Szkoły Podstawowej w Zespole Szkolno-Przedszkolnym w Mielżynie.</w:t>
      </w:r>
    </w:p>
    <w:p w:rsidR="00C72C14" w:rsidRDefault="00C72C14">
      <w:pPr>
        <w:rPr>
          <w:sz w:val="20"/>
          <w:szCs w:val="20"/>
        </w:rPr>
      </w:pPr>
    </w:p>
    <w:sectPr w:rsidR="00C72C14">
      <w:headerReference w:type="default" r:id="rId7"/>
      <w:pgSz w:w="16838" w:h="11906" w:orient="landscape"/>
      <w:pgMar w:top="1133" w:right="1133" w:bottom="1133" w:left="1133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D1191" w:rsidRDefault="00AD1191">
      <w:pPr>
        <w:spacing w:after="0" w:line="240" w:lineRule="auto"/>
      </w:pPr>
      <w:r>
        <w:separator/>
      </w:r>
    </w:p>
  </w:endnote>
  <w:endnote w:type="continuationSeparator" w:id="0">
    <w:p w:rsidR="00AD1191" w:rsidRDefault="00AD11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D1191" w:rsidRDefault="00AD1191">
      <w:pPr>
        <w:spacing w:after="0" w:line="240" w:lineRule="auto"/>
      </w:pPr>
      <w:r>
        <w:separator/>
      </w:r>
    </w:p>
  </w:footnote>
  <w:footnote w:type="continuationSeparator" w:id="0">
    <w:p w:rsidR="00AD1191" w:rsidRDefault="00AD11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2C14" w:rsidRDefault="00C72C1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-1418"/>
      <w:rPr>
        <w:color w:val="000000"/>
      </w:rPr>
    </w:pPr>
  </w:p>
  <w:p w:rsidR="00C72C14" w:rsidRDefault="00C72C1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left="-1418"/>
      <w:rPr>
        <w:color w:val="000000"/>
      </w:rPr>
    </w:pPr>
  </w:p>
  <w:p w:rsidR="00C72C14" w:rsidRDefault="00AD1191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5591"/>
        <w:tab w:val="left" w:pos="7730"/>
      </w:tabs>
      <w:spacing w:after="0" w:line="240" w:lineRule="auto"/>
      <w:ind w:left="-1418"/>
      <w:rPr>
        <w:color w:val="000000"/>
      </w:rPr>
    </w:pPr>
    <w:r>
      <w:rPr>
        <w:color w:val="000000"/>
      </w:rPr>
      <w:tab/>
    </w:r>
    <w:r>
      <w:rPr>
        <w:color w:val="000000"/>
      </w:rPr>
      <w:tab/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1</wp:posOffset>
          </wp:positionH>
          <wp:positionV relativeFrom="paragraph">
            <wp:posOffset>141605</wp:posOffset>
          </wp:positionV>
          <wp:extent cx="703930" cy="213995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3930" cy="2139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C72C14" w:rsidRDefault="00AD1191">
    <w:pPr>
      <w:pBdr>
        <w:top w:val="nil"/>
        <w:left w:val="nil"/>
        <w:bottom w:val="nil"/>
        <w:right w:val="nil"/>
        <w:between w:val="nil"/>
      </w:pBdr>
      <w:tabs>
        <w:tab w:val="right" w:pos="14572"/>
      </w:tabs>
      <w:spacing w:after="0" w:line="288" w:lineRule="auto"/>
      <w:ind w:left="1418"/>
      <w:jc w:val="right"/>
      <w:rPr>
        <w:color w:val="FFFFFF"/>
        <w:sz w:val="20"/>
        <w:szCs w:val="20"/>
      </w:rPr>
    </w:pPr>
    <w:r>
      <w:rPr>
        <w:color w:val="FFFFFF"/>
        <w:sz w:val="20"/>
        <w:szCs w:val="20"/>
      </w:rPr>
      <w:t>Matematyka w punkt | Matematyka | Klasa 6</w:t>
    </w:r>
    <w:r>
      <w:rPr>
        <w:color w:val="FFFFFF"/>
        <w:sz w:val="20"/>
        <w:szCs w:val="20"/>
      </w:rPr>
      <w:tab/>
      <w:t>Wymagania edukacyjne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72C14" w:rsidRDefault="00C72C14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C14"/>
    <w:rsid w:val="0022559D"/>
    <w:rsid w:val="00AD1191"/>
    <w:rsid w:val="00C72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A9688"/>
  <w15:docId w15:val="{7D150F09-7789-40D8-9CF6-FB49D02A2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3390</Words>
  <Characters>20341</Characters>
  <Application>Microsoft Office Word</Application>
  <DocSecurity>0</DocSecurity>
  <Lines>169</Lines>
  <Paragraphs>47</Paragraphs>
  <ScaleCrop>false</ScaleCrop>
  <Company/>
  <LinksUpToDate>false</LinksUpToDate>
  <CharactersWithSpaces>23684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Ewa Malawko</cp:lastModifiedBy>
  <cp:revision>3</cp:revision>
  <dcterms:created xsi:type="dcterms:W3CDTF">2026-09-30T05:30:00Z</dcterms:created>
  <dcterms:modified xsi:type="dcterms:W3CDTF">2026-09-30T05:30:00Z</dcterms:modified>
</cp:coreProperties>
</file>