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Edukacja zdrowotna – zdrowie seksualne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Od 1 września 2026 r. treści dotyczące wiedzy o życiu seksualnym człowieka są realizowane w ramach odrębnych, nieobowiązkowych zajęć „edukacja zdrowotna – zdrowie seksualne”. Zajęcia te nie podlegają ocenianiu i nie mają wpływu na promocję ucznia ani ukończenie szkoły.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Zakres treści- Oczekiwane efekty Klasy IV–VI -Rozpoznawanie zmian okresu dojrzewania; higiena i troska o ciało; prywatność, granice i bezpieczeństwo; szacunek do własnego ciała i innych osób; wiarygodne źródła informacji. Uczeń potrafi nazwać podstawowe zmiany rozwojowe, stosować zasady higieny, rozpoznawać sytuacje naruszające granice i wskazać zaufanego dorosłego, do którego może zwrócić się o pomoc.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Klasy VII–VIII Pogłębienie wiedzy o dojrzewaniu, relacjach, odpowiedzialności, granicach, zgodzie, bezpieczeństwie, zdrowiu reprodukcyjnym i odpowiedzialnym rodzicielstwie; krytyczne korzystanie z informacji. Uczeń potrafi analizować sytuacje dotyczące granic i bezpieczeństwa, rozpoznawać presję 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