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JĘZYK NIEMIECKI – KLASA VIII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Deutschtour FIT 8 • Nowa Era • MEN 1096/2/2021 • poziom II.2/A1</w:t>
      </w:r>
    </w:p>
    <w:p>
      <w:r>
        <w:rPr>
          <w:b/>
          <w:sz w:val="21"/>
        </w:rPr>
        <w:t>Zasady stosowania wymagań</w:t>
      </w:r>
    </w:p>
    <w:p>
      <w:r>
        <w:t>W roku szkolnym 2026/2027 klasa VIII realizuje dotychczasową podstawę programową. Ocena śródroczna obejmuje materiał faktycznie zrealizowany (w przyjętym układzie Starter i rozdziały 1–3), a roczna materiał całego roku (Starter i rozdziały 1–6).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słowa i zwroty z zakresu I półrocza; wskazuje pojedyncze informacje w bardzo prostym tekście lub nagraniu; odtwarza poznane zwroty i reaguje bardzo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sens podstawowych zwrotów; dobiera słownictwo do sytuacji; odpowiada na proste pytania; tworzy krótkie wypowiedzi według wzoru i przekazuje podstawowe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wyszukuje informacje; stosuje poznane słownictwo i struktury w typowych sytuacjach; samodzielnie pyta, odpowiada, opisuje, reaguje i tworzy krótkie teksty w zakresie materiału.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prostą wypowiedź; dobiera adekwatne środki językowe; tworzy spójne wypowiedzi ustne i pisemne; uzasadnia prostą opinię; przetwarza informacje między tekstem, obrazem i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łączy środki językowe z materiału I półrocza; inicjuje i podtrzymuje prostą komunikację; tworzy i prezentuje pełną, spójną wypowiedź adekwatną do zadania, pozostając w zakresie programu.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słownictwo i zwroty z całego roku; rozumie najprostsze polecenia i informacje; odtwarza poznane komunikaty i zapisuje proste wyrazy lub zdania.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znaczenie podstawowych zwrotów; rozumie główny sens prostych wypowiedzi; opisuje i przekazuje kilka informacji; reaguje w typowych sytuacjach i tworzy krótką wypowiedź.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wyszukuje informacje; stosuje poznane środki językowe w typowych zadaniach; opisuje, opowiada, pyta, odpowiada, reaguje i przetwarza proste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sens i szczegóły prostych wypowiedzi; świadomie dobiera poznane środki; tworzy spójne wypowiedzi odpowiednie do zadania; uzasadnia prostą opinię i stosuje strategie komunikacyjne.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i sprawnie wykorzystuje wiadomości i umiejętności przewidziane programem; łączy poznane środki w nowych sytuacjach; inicjuje i podtrzymuje komunikację; tworzy pełne wypowiedzi bez wykraczania poza program.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Starter / powtórzenie i DACHL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utrwalenie podstawowego słownictwa i struktur z klasy VII; czas zegarowy; wybrane informacje o krajach DACHL; rozumienie i przekazywanie prostych informacji.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Życie prywatne i szkoła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osoby, codzienne czynności, obowiązki, zainteresowania, relacje; szkoła, plan i wydarzenia szkolne; opinie i preferencje.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Żywienie, zakupy i usługi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produkty, posiłki i lokale; zamawianie; pytanie o cenę; zakupy; wyrażanie potrzeb, ilości i preferencji w zakresie podręcznika.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Podróżowanie i turystyka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transport, podróż, miejsce, pogoda; pytanie o drogę i udzielanie informacji; planowanie prostego wyjazdu.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Zdrowie i samopoczucie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podstawowe części ciała i dolegliwości; informowanie o samopoczuciu; prośba o radę i reagowanie na nią – w zakresie podręcznika.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Rozumienie i tworzenie wypowiedzi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główna myśl, intencja, kontekst i informacje szczegółowe w prostych tekstach; opis, opowiadanie, plan; krótkie teksty użytkowe.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Reagowanie i przetwarzanie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prosta rozmowa; propozycja, prośba, podziękowanie, przeprosiny, opinia; przekazywanie informacji z tekstu, ilustracji, tabeli lub krótkiego nagrania.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Środki językowe i realioznawstwo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słownictwo i struktury z rozdziałów Starter/K1–K6 faktycznie zrealizowanych; wybrane elementy realioznawcze, w tym porównywanie wybranych elementów życia/szkoły w krajach niemieckojęzycznych i w Polsce.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odpowiedzi ustne, dialogi, krótkie wypowiedzi i reagowanie językowe;</w:t>
      </w:r>
    </w:p>
    <w:p>
      <w:pPr>
        <w:ind w:left="198" w:hanging="113"/>
      </w:pPr>
      <w:r>
        <w:rPr>
          <w:b/>
        </w:rPr>
        <w:t xml:space="preserve">• </w:t>
      </w:r>
      <w:r>
        <w:t>rozumienie prostych tekstów pisanych i nagrań oraz wyszukiwanie w nich informacji;</w:t>
      </w:r>
    </w:p>
    <w:p>
      <w:pPr>
        <w:ind w:left="198" w:hanging="113"/>
      </w:pPr>
      <w:r>
        <w:rPr>
          <w:b/>
        </w:rPr>
        <w:t xml:space="preserve">• </w:t>
      </w:r>
      <w:r>
        <w:t>krótkie wypowiedzi pisemne i zadania leksykalno-gramatyczne;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zadania indywidualne, w parach lub grupach, projekty i inne formy zgodne ze specyfiką języka obcego.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