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13" w:rsidRDefault="00BD1413" w:rsidP="00BD1413">
      <w:pPr>
        <w:pStyle w:val="Bezodstpw"/>
        <w:jc w:val="center"/>
        <w:rPr>
          <w:b/>
          <w:sz w:val="24"/>
          <w:szCs w:val="24"/>
        </w:rPr>
      </w:pPr>
    </w:p>
    <w:p w:rsidR="00BD1413" w:rsidRDefault="00BD1413" w:rsidP="00BD1413">
      <w:pPr>
        <w:pStyle w:val="Bezodstpw"/>
        <w:jc w:val="center"/>
        <w:rPr>
          <w:b/>
          <w:sz w:val="24"/>
          <w:szCs w:val="24"/>
        </w:rPr>
      </w:pPr>
    </w:p>
    <w:p w:rsidR="00BD1413" w:rsidRDefault="00BD1413" w:rsidP="00BD1413">
      <w:pPr>
        <w:pStyle w:val="Bezodstpw"/>
        <w:jc w:val="center"/>
        <w:rPr>
          <w:b/>
          <w:sz w:val="24"/>
          <w:szCs w:val="24"/>
        </w:rPr>
      </w:pPr>
    </w:p>
    <w:p w:rsidR="00BD1413" w:rsidRDefault="00BD1413" w:rsidP="00BD1413">
      <w:pPr>
        <w:pStyle w:val="Bezodstpw"/>
        <w:jc w:val="center"/>
        <w:rPr>
          <w:b/>
          <w:sz w:val="24"/>
          <w:szCs w:val="24"/>
        </w:rPr>
      </w:pPr>
    </w:p>
    <w:p w:rsidR="00BD1413" w:rsidRDefault="00BD1413" w:rsidP="00BD1413">
      <w:pPr>
        <w:pStyle w:val="Bezodstpw"/>
        <w:jc w:val="center"/>
        <w:rPr>
          <w:b/>
          <w:sz w:val="24"/>
          <w:szCs w:val="24"/>
        </w:rPr>
      </w:pPr>
    </w:p>
    <w:p w:rsidR="00BD1413" w:rsidRDefault="00BD1413" w:rsidP="00BD1413">
      <w:pPr>
        <w:pStyle w:val="Bezodstpw"/>
        <w:jc w:val="center"/>
        <w:rPr>
          <w:b/>
          <w:sz w:val="24"/>
          <w:szCs w:val="24"/>
        </w:rPr>
      </w:pPr>
      <w:bookmarkStart w:id="0" w:name="_GoBack"/>
    </w:p>
    <w:p w:rsidR="00BD1413" w:rsidRPr="008E74AC" w:rsidRDefault="00BD1413" w:rsidP="00BD1413">
      <w:pPr>
        <w:pStyle w:val="Bezodstpw"/>
        <w:jc w:val="center"/>
        <w:rPr>
          <w:b/>
          <w:sz w:val="24"/>
          <w:szCs w:val="24"/>
        </w:rPr>
      </w:pPr>
    </w:p>
    <w:p w:rsidR="00BD1413" w:rsidRPr="008E74AC" w:rsidRDefault="00BD1413" w:rsidP="00BD1413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74AC">
        <w:rPr>
          <w:rFonts w:ascii="Times New Roman" w:eastAsia="Times New Roman" w:hAnsi="Times New Roman"/>
          <w:b/>
          <w:sz w:val="24"/>
          <w:szCs w:val="24"/>
        </w:rPr>
        <w:t>Wymagania edukacyjne na poszczególne oceny z matematyki w kl. 8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D1413" w:rsidRPr="008E74AC" w:rsidRDefault="00BD1413" w:rsidP="00BD1413">
      <w:pPr>
        <w:pStyle w:val="Bezodstpw"/>
        <w:jc w:val="center"/>
        <w:rPr>
          <w:b/>
          <w:sz w:val="24"/>
          <w:szCs w:val="24"/>
        </w:rPr>
      </w:pPr>
    </w:p>
    <w:p w:rsidR="00BD1413" w:rsidRPr="008E74AC" w:rsidRDefault="00BD1413" w:rsidP="00BD1413">
      <w:pPr>
        <w:pStyle w:val="Bezodstpw"/>
        <w:jc w:val="center"/>
        <w:rPr>
          <w:b/>
          <w:sz w:val="24"/>
          <w:szCs w:val="24"/>
        </w:rPr>
      </w:pPr>
      <w:r w:rsidRPr="008E74AC">
        <w:rPr>
          <w:b/>
          <w:sz w:val="24"/>
          <w:szCs w:val="24"/>
        </w:rPr>
        <w:t>Rok szkolny 2021/2022</w:t>
      </w:r>
    </w:p>
    <w:bookmarkEnd w:id="0"/>
    <w:p w:rsidR="00BD1413" w:rsidRDefault="00BD1413" w:rsidP="00BD1413">
      <w:pPr>
        <w:pStyle w:val="Bezodstpw"/>
        <w:rPr>
          <w:rFonts w:cstheme="minorHAnsi"/>
          <w:sz w:val="24"/>
          <w:szCs w:val="24"/>
        </w:rPr>
      </w:pPr>
    </w:p>
    <w:p w:rsidR="00BD1413" w:rsidRDefault="00BD1413" w:rsidP="00BD1413">
      <w:pPr>
        <w:pStyle w:val="Bezodstpw"/>
        <w:rPr>
          <w:rFonts w:cstheme="minorHAnsi"/>
          <w:sz w:val="24"/>
          <w:szCs w:val="24"/>
        </w:rPr>
      </w:pPr>
    </w:p>
    <w:p w:rsidR="00BD1413" w:rsidRDefault="00BD1413" w:rsidP="00BD1413">
      <w:pPr>
        <w:pStyle w:val="Bezodstpw"/>
        <w:rPr>
          <w:rFonts w:cstheme="minorHAnsi"/>
          <w:sz w:val="24"/>
          <w:szCs w:val="24"/>
        </w:rPr>
      </w:pPr>
    </w:p>
    <w:p w:rsidR="00BD1413" w:rsidRDefault="00BD1413" w:rsidP="00BD1413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</w:p>
    <w:tbl>
      <w:tblPr>
        <w:tblStyle w:val="Tabela-Siatka"/>
        <w:tblW w:w="14241" w:type="dxa"/>
        <w:tblLook w:val="04A0" w:firstRow="1" w:lastRow="0" w:firstColumn="1" w:lastColumn="0" w:noHBand="0" w:noVBand="1"/>
      </w:tblPr>
      <w:tblGrid>
        <w:gridCol w:w="2358"/>
        <w:gridCol w:w="2606"/>
        <w:gridCol w:w="2409"/>
        <w:gridCol w:w="11"/>
        <w:gridCol w:w="2359"/>
        <w:gridCol w:w="2409"/>
        <w:gridCol w:w="2078"/>
        <w:gridCol w:w="11"/>
      </w:tblGrid>
      <w:tr w:rsidR="00BD1413" w:rsidRPr="008E74AC" w:rsidTr="008A519F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:rsidR="00BD1413" w:rsidRPr="008E74AC" w:rsidRDefault="00BD1413" w:rsidP="008A519F">
            <w:pPr>
              <w:spacing w:after="0" w:line="240" w:lineRule="auto"/>
              <w:jc w:val="center"/>
              <w:rPr>
                <w:color w:val="FFFF00"/>
                <w:sz w:val="24"/>
                <w:szCs w:val="24"/>
              </w:rPr>
            </w:pPr>
            <w:r w:rsidRPr="008E74AC">
              <w:rPr>
                <w:color w:val="FFFF00"/>
                <w:sz w:val="24"/>
                <w:szCs w:val="24"/>
              </w:rPr>
              <w:t>Temat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:rsidR="00BD1413" w:rsidRPr="008E74AC" w:rsidRDefault="00BD1413" w:rsidP="008A519F">
            <w:pPr>
              <w:spacing w:after="0" w:line="240" w:lineRule="auto"/>
              <w:jc w:val="center"/>
              <w:rPr>
                <w:color w:val="FFFF00"/>
                <w:sz w:val="24"/>
                <w:szCs w:val="24"/>
              </w:rPr>
            </w:pPr>
            <w:r w:rsidRPr="008E74AC">
              <w:rPr>
                <w:color w:val="FFFF00"/>
                <w:sz w:val="24"/>
                <w:szCs w:val="24"/>
              </w:rPr>
              <w:t>Wymagania podstawowe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:rsidR="00BD1413" w:rsidRPr="008E74AC" w:rsidRDefault="00BD1413" w:rsidP="008A519F">
            <w:pPr>
              <w:spacing w:after="0" w:line="240" w:lineRule="auto"/>
              <w:jc w:val="center"/>
              <w:rPr>
                <w:color w:val="FFFF00"/>
                <w:sz w:val="24"/>
                <w:szCs w:val="24"/>
              </w:rPr>
            </w:pPr>
            <w:r w:rsidRPr="008E74AC">
              <w:rPr>
                <w:color w:val="FFFF00"/>
                <w:sz w:val="24"/>
                <w:szCs w:val="24"/>
              </w:rPr>
              <w:t>Wymagania ponadpodstawowe</w:t>
            </w:r>
          </w:p>
        </w:tc>
      </w:tr>
      <w:tr w:rsidR="00BD1413" w:rsidRPr="008E74AC" w:rsidTr="008A519F">
        <w:trPr>
          <w:gridAfter w:val="1"/>
          <w:wAfter w:w="1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13" w:rsidRPr="008E74AC" w:rsidRDefault="00BD1413" w:rsidP="008A519F">
            <w:pPr>
              <w:spacing w:after="0" w:line="240" w:lineRule="auto"/>
              <w:rPr>
                <w:color w:val="FFFF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:rsidR="00BD1413" w:rsidRPr="008E74AC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Condensed"/>
                <w:bCs/>
                <w:color w:val="FFFF00"/>
                <w:sz w:val="24"/>
                <w:szCs w:val="24"/>
              </w:rPr>
            </w:pPr>
            <w:r w:rsidRPr="008E74AC">
              <w:rPr>
                <w:rFonts w:cs="AgendaPl-BoldCondensed"/>
                <w:bCs/>
                <w:color w:val="FFFF00"/>
                <w:sz w:val="24"/>
                <w:szCs w:val="24"/>
              </w:rPr>
              <w:t>konieczne</w:t>
            </w:r>
          </w:p>
          <w:p w:rsidR="00BD1413" w:rsidRPr="008E74AC" w:rsidRDefault="00BD1413" w:rsidP="008A519F">
            <w:pPr>
              <w:spacing w:after="0" w:line="240" w:lineRule="auto"/>
              <w:jc w:val="center"/>
              <w:rPr>
                <w:color w:val="FFFF00"/>
                <w:sz w:val="24"/>
                <w:szCs w:val="24"/>
              </w:rPr>
            </w:pPr>
            <w:r w:rsidRPr="008E74AC">
              <w:rPr>
                <w:rFonts w:cs="AgendaPl-BoldCondensed"/>
                <w:bCs/>
                <w:color w:val="FFFF00"/>
                <w:sz w:val="24"/>
                <w:szCs w:val="24"/>
              </w:rPr>
              <w:t>(ocena dopuszczająca)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:rsidR="00BD1413" w:rsidRPr="008E74AC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Condensed"/>
                <w:bCs/>
                <w:color w:val="FFFF00"/>
                <w:sz w:val="24"/>
                <w:szCs w:val="24"/>
              </w:rPr>
            </w:pPr>
            <w:r w:rsidRPr="008E74AC">
              <w:rPr>
                <w:rFonts w:cs="AgendaPl-BoldCondensed"/>
                <w:bCs/>
                <w:color w:val="FFFF00"/>
                <w:sz w:val="24"/>
                <w:szCs w:val="24"/>
              </w:rPr>
              <w:t>podstawowe</w:t>
            </w:r>
          </w:p>
          <w:p w:rsidR="00BD1413" w:rsidRPr="008E74AC" w:rsidRDefault="00BD1413" w:rsidP="008A519F">
            <w:pPr>
              <w:spacing w:after="0" w:line="240" w:lineRule="auto"/>
              <w:jc w:val="center"/>
              <w:rPr>
                <w:color w:val="FFFF00"/>
                <w:sz w:val="24"/>
                <w:szCs w:val="24"/>
              </w:rPr>
            </w:pPr>
            <w:r w:rsidRPr="008E74AC">
              <w:rPr>
                <w:rFonts w:cs="AgendaPl-BoldCondensed"/>
                <w:bCs/>
                <w:color w:val="FFFF00"/>
                <w:sz w:val="24"/>
                <w:szCs w:val="24"/>
              </w:rPr>
              <w:t>(ocena dostateczna)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:rsidR="00BD1413" w:rsidRPr="008E74AC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Condensed"/>
                <w:bCs/>
                <w:color w:val="FFFF00"/>
                <w:sz w:val="24"/>
                <w:szCs w:val="24"/>
              </w:rPr>
            </w:pPr>
            <w:r w:rsidRPr="008E74AC">
              <w:rPr>
                <w:rFonts w:cs="AgendaPl-BoldCondensed"/>
                <w:bCs/>
                <w:color w:val="FFFF00"/>
                <w:sz w:val="24"/>
                <w:szCs w:val="24"/>
              </w:rPr>
              <w:t>rozszerzające</w:t>
            </w:r>
          </w:p>
          <w:p w:rsidR="00BD1413" w:rsidRPr="008E74AC" w:rsidRDefault="00BD1413" w:rsidP="008A519F">
            <w:pPr>
              <w:spacing w:after="0" w:line="240" w:lineRule="auto"/>
              <w:jc w:val="center"/>
              <w:rPr>
                <w:color w:val="FFFF00"/>
                <w:sz w:val="24"/>
                <w:szCs w:val="24"/>
              </w:rPr>
            </w:pPr>
            <w:r w:rsidRPr="008E74AC">
              <w:rPr>
                <w:rFonts w:cs="AgendaPl-BoldCondensed"/>
                <w:bCs/>
                <w:color w:val="FFFF00"/>
                <w:sz w:val="24"/>
                <w:szCs w:val="24"/>
              </w:rPr>
              <w:t>(ocena dobra)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:rsidR="00BD1413" w:rsidRPr="008E74AC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Condensed"/>
                <w:bCs/>
                <w:color w:val="FFFF00"/>
                <w:sz w:val="24"/>
                <w:szCs w:val="24"/>
              </w:rPr>
            </w:pPr>
            <w:r w:rsidRPr="008E74AC">
              <w:rPr>
                <w:rFonts w:cs="AgendaPl-BoldCondensed"/>
                <w:bCs/>
                <w:color w:val="FFFF00"/>
                <w:sz w:val="24"/>
                <w:szCs w:val="24"/>
              </w:rPr>
              <w:t>dopełniające</w:t>
            </w:r>
          </w:p>
          <w:p w:rsidR="00BD1413" w:rsidRPr="008E74AC" w:rsidRDefault="00BD1413" w:rsidP="008A519F">
            <w:pPr>
              <w:spacing w:after="0" w:line="240" w:lineRule="auto"/>
              <w:jc w:val="center"/>
              <w:rPr>
                <w:color w:val="FFFF00"/>
                <w:sz w:val="24"/>
                <w:szCs w:val="24"/>
              </w:rPr>
            </w:pPr>
            <w:r w:rsidRPr="008E74AC">
              <w:rPr>
                <w:rFonts w:cs="AgendaPl-BoldCondensed"/>
                <w:bCs/>
                <w:color w:val="FFFF00"/>
                <w:sz w:val="24"/>
                <w:szCs w:val="24"/>
              </w:rPr>
              <w:t>(ocena bardzo dobra)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:rsidR="00BD1413" w:rsidRPr="008E74AC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endaPl-BoldCondensed"/>
                <w:bCs/>
                <w:color w:val="FFFF00"/>
                <w:sz w:val="24"/>
                <w:szCs w:val="24"/>
              </w:rPr>
            </w:pPr>
            <w:r w:rsidRPr="008E74AC">
              <w:rPr>
                <w:rFonts w:cs="AgendaPl-BoldCondensed"/>
                <w:bCs/>
                <w:color w:val="FFFF00"/>
                <w:sz w:val="24"/>
                <w:szCs w:val="24"/>
              </w:rPr>
              <w:t>wykraczające</w:t>
            </w:r>
          </w:p>
          <w:p w:rsidR="00BD1413" w:rsidRPr="008E74AC" w:rsidRDefault="00BD1413" w:rsidP="008A519F">
            <w:pPr>
              <w:spacing w:after="0" w:line="240" w:lineRule="auto"/>
              <w:jc w:val="center"/>
              <w:rPr>
                <w:color w:val="FFFF00"/>
                <w:sz w:val="24"/>
                <w:szCs w:val="24"/>
              </w:rPr>
            </w:pPr>
            <w:r w:rsidRPr="008E74AC">
              <w:rPr>
                <w:rFonts w:cs="AgendaPl-BoldCondensed"/>
                <w:bCs/>
                <w:color w:val="FFFF00"/>
                <w:sz w:val="24"/>
                <w:szCs w:val="24"/>
              </w:rPr>
              <w:t>(ocena celująca)</w:t>
            </w:r>
          </w:p>
        </w:tc>
      </w:tr>
      <w:tr w:rsidR="00BD1413" w:rsidRPr="008E74AC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BD1413" w:rsidRPr="008E74AC" w:rsidRDefault="00BD1413" w:rsidP="008A519F">
            <w:pPr>
              <w:spacing w:after="0" w:line="240" w:lineRule="auto"/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BD1413" w:rsidRPr="008E74AC" w:rsidRDefault="00BD1413" w:rsidP="008A519F">
            <w:pPr>
              <w:spacing w:after="0" w:line="240" w:lineRule="auto"/>
              <w:jc w:val="center"/>
              <w:rPr>
                <w:b/>
                <w:color w:val="FFFF00"/>
                <w:sz w:val="24"/>
                <w:szCs w:val="24"/>
              </w:rPr>
            </w:pPr>
            <w:r w:rsidRPr="008E74AC">
              <w:rPr>
                <w:b/>
                <w:color w:val="FFFF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BD1413" w:rsidRPr="008E74AC" w:rsidRDefault="00BD1413" w:rsidP="008A519F">
            <w:pPr>
              <w:spacing w:after="0" w:line="240" w:lineRule="auto"/>
              <w:jc w:val="center"/>
              <w:rPr>
                <w:b/>
                <w:color w:val="FFFF00"/>
                <w:sz w:val="24"/>
                <w:szCs w:val="24"/>
              </w:rPr>
            </w:pPr>
            <w:r w:rsidRPr="008E74AC">
              <w:rPr>
                <w:b/>
                <w:color w:val="FFFF00"/>
                <w:sz w:val="24"/>
                <w:szCs w:val="24"/>
              </w:rPr>
              <w:t>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BD1413" w:rsidRPr="008E74AC" w:rsidRDefault="00BD1413" w:rsidP="008A519F">
            <w:pPr>
              <w:spacing w:after="0" w:line="240" w:lineRule="auto"/>
              <w:jc w:val="center"/>
              <w:rPr>
                <w:b/>
                <w:color w:val="FFFF00"/>
                <w:sz w:val="24"/>
                <w:szCs w:val="24"/>
              </w:rPr>
            </w:pPr>
            <w:r w:rsidRPr="008E74AC">
              <w:rPr>
                <w:b/>
                <w:color w:val="FFFF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BD1413" w:rsidRPr="008E74AC" w:rsidRDefault="00BD1413" w:rsidP="008A519F">
            <w:pPr>
              <w:spacing w:after="0" w:line="240" w:lineRule="auto"/>
              <w:jc w:val="center"/>
              <w:rPr>
                <w:b/>
                <w:color w:val="FFFF00"/>
                <w:sz w:val="24"/>
                <w:szCs w:val="24"/>
              </w:rPr>
            </w:pPr>
            <w:r w:rsidRPr="008E74AC">
              <w:rPr>
                <w:b/>
                <w:color w:val="FFFF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BD1413" w:rsidRPr="008E74AC" w:rsidRDefault="00BD1413" w:rsidP="008A519F">
            <w:pPr>
              <w:spacing w:after="0" w:line="240" w:lineRule="auto"/>
              <w:jc w:val="center"/>
              <w:rPr>
                <w:b/>
                <w:color w:val="FFFF00"/>
                <w:sz w:val="24"/>
                <w:szCs w:val="24"/>
              </w:rPr>
            </w:pPr>
            <w:r w:rsidRPr="008E74AC">
              <w:rPr>
                <w:b/>
                <w:color w:val="FFFF00"/>
                <w:sz w:val="24"/>
                <w:szCs w:val="24"/>
              </w:rPr>
              <w:t>6</w:t>
            </w:r>
          </w:p>
        </w:tc>
      </w:tr>
      <w:tr w:rsidR="00BD1413" w:rsidRPr="008E74AC" w:rsidTr="008A519F">
        <w:tc>
          <w:tcPr>
            <w:tcW w:w="1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BD1413" w:rsidRPr="008E74AC" w:rsidRDefault="00BD1413" w:rsidP="008A519F">
            <w:pPr>
              <w:spacing w:after="0" w:line="240" w:lineRule="auto"/>
              <w:jc w:val="center"/>
              <w:rPr>
                <w:b/>
                <w:color w:val="FFFF00"/>
                <w:sz w:val="24"/>
                <w:szCs w:val="24"/>
              </w:rPr>
            </w:pPr>
            <w:r w:rsidRPr="008E74AC">
              <w:rPr>
                <w:b/>
                <w:color w:val="FFFF00"/>
                <w:sz w:val="24"/>
                <w:szCs w:val="24"/>
              </w:rPr>
              <w:t>DZIAŁ 1. PIERWIASTKI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1.1. </w:t>
            </w:r>
            <w:r>
              <w:rPr>
                <w:rFonts w:asciiTheme="minorHAnsi" w:hAnsiTheme="minorHAnsi"/>
              </w:rPr>
              <w:t>Pierwiastek kwadratowy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oblicza pierwiastek drugiego stopnia z kwadratu liczby nieujemnej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 xml:space="preserve">- podnosi do potęgi drugiej pierwiastek drugiego stopnia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szacuje wartości pierwiastków </w:t>
            </w:r>
            <w:r>
              <w:rPr>
                <w:rFonts w:asciiTheme="minorHAnsi" w:hAnsiTheme="minorHAnsi"/>
              </w:rPr>
              <w:t>kwadratowych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podaje liczby wymierne większe lub mniejsze od danego pierwiastka kwadratowego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</w:t>
            </w:r>
            <w:r>
              <w:rPr>
                <w:rFonts w:asciiTheme="minorHAnsi" w:hAnsiTheme="minorHAnsi" w:cs="AgendaPl-RegularCondensed"/>
                <w:color w:val="auto"/>
              </w:rPr>
              <w:t xml:space="preserve">oblicza wartości pierwiastków drugiego stopnia, jeśli </w:t>
            </w:r>
            <w:r>
              <w:rPr>
                <w:rFonts w:asciiTheme="minorHAnsi" w:hAnsiTheme="minorHAnsi" w:cs="AgendaPl-RegularCondensed"/>
                <w:color w:val="auto"/>
              </w:rPr>
              <w:lastRenderedPageBreak/>
              <w:t>są liczbami wymiernymi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 xml:space="preserve">- porównuje wartość wyrażenia zawierającego pierwiastki kwadratowe z daną liczbą wymierną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Style w:val="A10"/>
                <w:rFonts w:asciiTheme="minorHAnsi" w:hAnsiTheme="minorHAnsi"/>
                <w:color w:val="auto"/>
              </w:rPr>
              <w:t xml:space="preserve">- </w:t>
            </w:r>
            <w:r>
              <w:rPr>
                <w:rFonts w:asciiTheme="minorHAnsi" w:hAnsiTheme="minorHAnsi"/>
                <w:color w:val="auto"/>
              </w:rPr>
              <w:t xml:space="preserve">szacuje wartości wyrażeń zawierających pierwiastki drugiego stopnia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Style w:val="A10"/>
                <w:rFonts w:asciiTheme="minorHAnsi" w:hAnsiTheme="minorHAnsi"/>
                <w:color w:val="auto"/>
              </w:rPr>
              <w:lastRenderedPageBreak/>
              <w:t xml:space="preserve">- </w:t>
            </w:r>
            <w:r>
              <w:rPr>
                <w:rFonts w:asciiTheme="minorHAnsi" w:hAnsiTheme="minorHAnsi"/>
                <w:color w:val="auto"/>
              </w:rPr>
              <w:t>podaje liczby wymierne większe lub mniejsze od wartości wyrażenia zawierającego pierwiastki kwadratowe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podnosi do potęgi drugiej pierwiastek drugiego stopnia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Style w:val="A10"/>
                <w:rFonts w:asciiTheme="minorHAnsi" w:hAnsiTheme="minorHAnsi"/>
                <w:color w:val="auto"/>
              </w:rPr>
              <w:lastRenderedPageBreak/>
              <w:t xml:space="preserve">- </w:t>
            </w:r>
            <w:r>
              <w:rPr>
                <w:rFonts w:asciiTheme="minorHAnsi" w:hAnsiTheme="minorHAnsi"/>
                <w:color w:val="auto"/>
              </w:rPr>
              <w:t>rozwiązuje zadania tekstowe dotyczące pierwiastków kwadratowych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 podwyższonym stopniu trudności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1.2. </w:t>
            </w:r>
            <w:r>
              <w:rPr>
                <w:rFonts w:asciiTheme="minorHAnsi" w:hAnsiTheme="minorHAnsi"/>
              </w:rPr>
              <w:t>Pierwiastek sześcienny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oblicza pierwiastek trzeciego stopnia z sześcianu dowolnej liczby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szacuje wartości pierwiastków sześciennych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podaje liczby wymierne większe lub mniejsze od danego pierwiastka sześciennego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</w:t>
            </w:r>
            <w:r>
              <w:rPr>
                <w:rFonts w:asciiTheme="minorHAnsi" w:hAnsiTheme="minorHAnsi" w:cs="AgendaPl-RegularCondensed"/>
                <w:color w:val="auto"/>
              </w:rPr>
              <w:t>oblicza wartości pierwiastków trzeciego stopnia, jeśli są liczbami wymiernymi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porównuje wartość wyrażenia zawierającego pierwiastki sześcienne z daną liczbą wymierną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szacuje wartości wyrażeń zawierających pierwiastki trzeciego stopnia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podaje liczby wymierne większe lub mniejsze od wartości wyrażenia zawierającego pierwiastki sześcienne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- podnosi do potęgi trzeciej pierwiastek trzeciego stopnia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- rozwiązuje zadania tekstowe dotyczące pierwiastków sześciennych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 podwyższonym stopniu trudności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1.3. </w:t>
            </w:r>
            <w:r>
              <w:rPr>
                <w:rFonts w:asciiTheme="minorHAnsi" w:hAnsiTheme="minorHAnsi"/>
              </w:rPr>
              <w:t>Pierwiastek z iloczynu i ilorazu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dodaje i odejmuje wyrażenia zawierające takie same pierwiastki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mnoży i dzieli pierwiastki drugiego i trzeciego stopnia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wyłącza czynnik przed pierwiastek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- włącza czynnik pod pierwiastek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 xml:space="preserve">- doprowadza do najprostszej postaci wyrażenia zawierające pierwiastki drugiego i trzeciego stopnia i oblicza ich wartość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- doprowadza do najprostszej postaci wyrażenia zawierające pierwiastki drugiego i trzeciego stopnia i oblicza ich wartość w trudniejszych przypadkach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 podwyższonym stopniu trudności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1.4. </w:t>
            </w:r>
            <w:r>
              <w:rPr>
                <w:rFonts w:asciiTheme="minorHAnsi" w:hAnsiTheme="minorHAnsi"/>
              </w:rPr>
              <w:t>Działania na pierwiastkach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usuwa niewymierność z mianownika ułamka w prostych przypadkach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- porównuje pierwiastki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- stosuje własności potęg i pierwiastków do </w:t>
            </w:r>
            <w:r>
              <w:rPr>
                <w:rFonts w:asciiTheme="minorHAnsi" w:hAnsiTheme="minorHAnsi"/>
                <w:color w:val="auto"/>
              </w:rPr>
              <w:t xml:space="preserve">upraszczania wyrażeń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- </w:t>
            </w:r>
            <w:r>
              <w:rPr>
                <w:rFonts w:asciiTheme="minorHAnsi" w:hAnsiTheme="minorHAnsi"/>
                <w:color w:val="auto"/>
              </w:rPr>
              <w:t xml:space="preserve">usuwa niewymierność z mianownika ułamka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- porównuje wyrażenia zawierające pierwiastki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- </w:t>
            </w:r>
            <w:r>
              <w:rPr>
                <w:rFonts w:asciiTheme="minorHAnsi" w:hAnsiTheme="minorHAnsi"/>
                <w:color w:val="auto"/>
              </w:rPr>
              <w:t>upraszcza wyrażenia, w których występują pierwiastki w trudniejszych przypadkach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 podwyższonym stopniu trudności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1413" w:rsidTr="008A519F">
        <w:tc>
          <w:tcPr>
            <w:tcW w:w="1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BD1413" w:rsidRDefault="00BD1413" w:rsidP="008A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DZIAŁ 2. TWIERDZENIE PITAGORASA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2.1. </w:t>
            </w:r>
            <w:r>
              <w:rPr>
                <w:rFonts w:asciiTheme="minorHAnsi" w:hAnsiTheme="minorHAnsi"/>
              </w:rPr>
              <w:t>Twierdzenie Pitagorasa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nazywa boki trójkąta prostokątnego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poprawnie zapisuje tezę twierdzenia Pitagorasa w konkretnych sytuacjach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- oblicza długość jednego z boków trójkąta prostokątnego, gdy dane są długości pozostałych boków trójkąta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- oblicza długość odcinka umieszczonego na kratce jednostkowej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długość wysokości trójkąta równoramiennego z zastosowaniem twierdzenia Pitagorasa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dowodzi twierdzenie Pitagorasa </w:t>
            </w:r>
          </w:p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2.2. </w:t>
            </w:r>
            <w:r>
              <w:rPr>
                <w:rFonts w:asciiTheme="minorHAnsi" w:hAnsiTheme="minorHAnsi"/>
              </w:rPr>
              <w:t xml:space="preserve">Przekątna kwadratu. Trójkąty o kątach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13.8pt" o:ole="">
                  <v:imagedata r:id="rId4" o:title=""/>
                </v:shape>
                <o:OLEObject Type="Embed" ProgID="Equation.DSMT4" ShapeID="_x0000_i1025" DrawAspect="Content" ObjectID="_1693826312" r:id="rId5"/>
              </w:objec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26" type="#_x0000_t75" style="width:20.4pt;height:13.8pt" o:ole="">
                  <v:imagedata r:id="rId4" o:title=""/>
                </v:shape>
                <o:OLEObject Type="Embed" ProgID="Equation.DSMT4" ShapeID="_x0000_i1026" DrawAspect="Content" ObjectID="_1693826313" r:id="rId6"/>
              </w:objec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27" type="#_x0000_t75" style="width:20.4pt;height:13.8pt" o:ole="">
                  <v:imagedata r:id="rId7" o:title=""/>
                </v:shape>
                <o:OLEObject Type="Embed" ProgID="Equation.DSMT4" ShapeID="_x0000_i1027" DrawAspect="Content" ObjectID="_1693826314" r:id="rId8"/>
              </w:objec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zna wzór na długość przekątnej kwadratu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oblicza długość przekątnej kwadratu, gdy dana jest długość jego boku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28" type="#_x0000_t75" style="width:20.4pt;height:13.8pt" o:ole="">
                  <v:imagedata r:id="rId4" o:title=""/>
                </v:shape>
                <o:OLEObject Type="Embed" ProgID="Equation.DSMT4" ShapeID="_x0000_i1028" DrawAspect="Content" ObjectID="_1693826315" r:id="rId9"/>
              </w:objec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29" type="#_x0000_t75" style="width:20.4pt;height:13.8pt" o:ole="">
                  <v:imagedata r:id="rId4" o:title=""/>
                </v:shape>
                <o:OLEObject Type="Embed" ProgID="Equation.DSMT4" ShapeID="_x0000_i1029" DrawAspect="Content" ObjectID="_1693826316" r:id="rId10"/>
              </w:objec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30" type="#_x0000_t75" style="width:20.4pt;height:13.8pt" o:ole="">
                  <v:imagedata r:id="rId7" o:title=""/>
                </v:shape>
                <o:OLEObject Type="Embed" ProgID="Equation.DSMT4" ShapeID="_x0000_i1030" DrawAspect="Content" ObjectID="_1693826317" r:id="rId11"/>
              </w:objec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oblicza długość boku kwadratu, gdy dana jest długość jego przekątnej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31" type="#_x0000_t75" style="width:20.4pt;height:13.8pt" o:ole="">
                  <v:imagedata r:id="rId4" o:title=""/>
                </v:shape>
                <o:OLEObject Type="Embed" ProgID="Equation.DSMT4" ShapeID="_x0000_i1031" DrawAspect="Content" ObjectID="_1693826318" r:id="rId12"/>
              </w:objec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32" type="#_x0000_t75" style="width:20.4pt;height:13.8pt" o:ole="">
                  <v:imagedata r:id="rId4" o:title=""/>
                </v:shape>
                <o:OLEObject Type="Embed" ProgID="Equation.DSMT4" ShapeID="_x0000_i1032" DrawAspect="Content" ObjectID="_1693826319" r:id="rId13"/>
              </w:objec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33" type="#_x0000_t75" style="width:20.4pt;height:13.8pt" o:ole="">
                  <v:imagedata r:id="rId7" o:title=""/>
                </v:shape>
                <o:OLEObject Type="Embed" ProgID="Equation.DSMT4" ShapeID="_x0000_i1033" DrawAspect="Content" ObjectID="_1693826320" r:id="rId14"/>
              </w:objec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rozwiązuje zadania tekstowe dotyczące trójkątów o kątach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34" type="#_x0000_t75" style="width:20.4pt;height:13.8pt" o:ole="">
                  <v:imagedata r:id="rId4" o:title=""/>
                </v:shape>
                <o:OLEObject Type="Embed" ProgID="Equation.DSMT4" ShapeID="_x0000_i1034" DrawAspect="Content" ObjectID="_1693826321" r:id="rId15"/>
              </w:objec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35" type="#_x0000_t75" style="width:20.4pt;height:13.8pt" o:ole="">
                  <v:imagedata r:id="rId4" o:title=""/>
                </v:shape>
                <o:OLEObject Type="Embed" ProgID="Equation.DSMT4" ShapeID="_x0000_i1035" DrawAspect="Content" ObjectID="_1693826322" r:id="rId16"/>
              </w:objec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36" type="#_x0000_t75" style="width:20.4pt;height:13.8pt" o:ole="">
                  <v:imagedata r:id="rId7" o:title=""/>
                </v:shape>
                <o:OLEObject Type="Embed" ProgID="Equation.DSMT4" ShapeID="_x0000_i1036" DrawAspect="Content" ObjectID="_1693826323" r:id="rId17"/>
              </w:objec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- wyprowadza wzór na przekątną w kwadracie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2.3. </w:t>
            </w:r>
            <w:r>
              <w:rPr>
                <w:rFonts w:asciiTheme="minorHAnsi" w:hAnsiTheme="minorHAnsi"/>
              </w:rPr>
              <w:t xml:space="preserve">Wysokość trójkąta równobocznego. Trójkąty o kątach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37" type="#_x0000_t75" style="width:20.4pt;height:13.8pt" o:ole="">
                  <v:imagedata r:id="rId18" o:title=""/>
                </v:shape>
                <o:OLEObject Type="Embed" ProgID="Equation.DSMT4" ShapeID="_x0000_i1037" DrawAspect="Content" ObjectID="_1693826324" r:id="rId19"/>
              </w:objec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38" type="#_x0000_t75" style="width:20.4pt;height:13.8pt" o:ole="">
                  <v:imagedata r:id="rId20" o:title=""/>
                </v:shape>
                <o:OLEObject Type="Embed" ProgID="Equation.DSMT4" ShapeID="_x0000_i1038" DrawAspect="Content" ObjectID="_1693826325" r:id="rId21"/>
              </w:objec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39" type="#_x0000_t75" style="width:20.4pt;height:13.8pt" o:ole="">
                  <v:imagedata r:id="rId7" o:title=""/>
                </v:shape>
                <o:OLEObject Type="Embed" ProgID="Equation.DSMT4" ShapeID="_x0000_i1039" DrawAspect="Content" ObjectID="_1693826326" r:id="rId22"/>
              </w:objec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zna wzór na długość wysokości w trójkącie równobocznym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zna wzór na pole trójkąta równobocznego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oblicza długość wysokości trójkąta równobocznego, gdy dana jest długość jego boku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oblicza pole trójkąta równobocznego, gdy dana jest długość jego boku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40" type="#_x0000_t75" style="width:20.4pt;height:13.8pt" o:ole="">
                  <v:imagedata r:id="rId18" o:title=""/>
                </v:shape>
                <o:OLEObject Type="Embed" ProgID="Equation.DSMT4" ShapeID="_x0000_i1040" DrawAspect="Content" ObjectID="_1693826327" r:id="rId23"/>
              </w:objec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41" type="#_x0000_t75" style="width:20.4pt;height:13.8pt" o:ole="">
                  <v:imagedata r:id="rId20" o:title=""/>
                </v:shape>
                <o:OLEObject Type="Embed" ProgID="Equation.DSMT4" ShapeID="_x0000_i1041" DrawAspect="Content" ObjectID="_1693826328" r:id="rId24"/>
              </w:objec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42" type="#_x0000_t75" style="width:20.4pt;height:13.8pt" o:ole="">
                  <v:imagedata r:id="rId7" o:title=""/>
                </v:shape>
                <o:OLEObject Type="Embed" ProgID="Equation.DSMT4" ShapeID="_x0000_i1042" DrawAspect="Content" ObjectID="_1693826329" r:id="rId25"/>
              </w:objec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oblicza długość boku trójkąta równobocznego, gdy dana jest długość jego wysokości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oblicza długość boku trójkąta równobocznego, gdy dane jest pole tego trójkąta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43" type="#_x0000_t75" style="width:20.4pt;height:13.8pt" o:ole="">
                  <v:imagedata r:id="rId18" o:title=""/>
                </v:shape>
                <o:OLEObject Type="Embed" ProgID="Equation.DSMT4" ShapeID="_x0000_i1043" DrawAspect="Content" ObjectID="_1693826330" r:id="rId26"/>
              </w:objec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44" type="#_x0000_t75" style="width:20.4pt;height:13.8pt" o:ole="">
                  <v:imagedata r:id="rId20" o:title=""/>
                </v:shape>
                <o:OLEObject Type="Embed" ProgID="Equation.DSMT4" ShapeID="_x0000_i1044" DrawAspect="Content" ObjectID="_1693826331" r:id="rId27"/>
              </w:objec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45" type="#_x0000_t75" style="width:20.4pt;height:13.8pt" o:ole="">
                  <v:imagedata r:id="rId7" o:title=""/>
                </v:shape>
                <o:OLEObject Type="Embed" ProgID="Equation.DSMT4" ShapeID="_x0000_i1045" DrawAspect="Content" ObjectID="_1693826332" r:id="rId28"/>
              </w:objec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rozwiązuje zadania tekstowe dotyczące trójkątów o kątach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46" type="#_x0000_t75" style="width:20.4pt;height:13.8pt" o:ole="">
                  <v:imagedata r:id="rId18" o:title=""/>
                </v:shape>
                <o:OLEObject Type="Embed" ProgID="Equation.DSMT4" ShapeID="_x0000_i1046" DrawAspect="Content" ObjectID="_1693826333" r:id="rId29"/>
              </w:objec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47" type="#_x0000_t75" style="width:20.4pt;height:13.8pt" o:ole="">
                  <v:imagedata r:id="rId20" o:title=""/>
                </v:shape>
                <o:OLEObject Type="Embed" ProgID="Equation.DSMT4" ShapeID="_x0000_i1047" DrawAspect="Content" ObjectID="_1693826334" r:id="rId30"/>
              </w:objec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position w:val="-6"/>
              </w:rPr>
              <w:object w:dxaOrig="408" w:dyaOrig="276">
                <v:shape id="_x0000_i1048" type="#_x0000_t75" style="width:20.4pt;height:13.8pt" o:ole="">
                  <v:imagedata r:id="rId7" o:title=""/>
                </v:shape>
                <o:OLEObject Type="Embed" ProgID="Equation.DSMT4" ShapeID="_x0000_i1048" DrawAspect="Content" ObjectID="_1693826335" r:id="rId31"/>
              </w:objec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- wyprowadza wzory na wysokość trójkąta równobocznego, pole trójkąta równobocznego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2.4. </w:t>
            </w:r>
            <w:r>
              <w:rPr>
                <w:rFonts w:asciiTheme="minorHAnsi" w:hAnsiTheme="minorHAnsi"/>
              </w:rPr>
              <w:t>Zastosowania twierdzenia Pitagorasa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długość odcinka, którego końce są punktami kratowymi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- rozwiązuje zadania tekstowe dotyczące zastosowań twierdzenia Pitagorasa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- rozwiązuje zadania tekstowe z zastosowaniem twierdzenia Pitagorasa w sytuacjach praktycznych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1413" w:rsidTr="008A519F">
        <w:tc>
          <w:tcPr>
            <w:tcW w:w="1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BD1413" w:rsidRDefault="00BD1413" w:rsidP="008A519F">
            <w:pPr>
              <w:pStyle w:val="P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DZIAŁ 3. GRANIASTOSŁUPY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3.1. </w:t>
            </w:r>
            <w:r>
              <w:rPr>
                <w:rFonts w:asciiTheme="minorHAnsi" w:hAnsiTheme="minorHAnsi"/>
              </w:rPr>
              <w:t>Własności graniastosłupów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zna pojęcia: graniastosłup, graniastosłup prosty, graniastosłup prawidłowy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rozpoznaje graniastosłupy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nazywa graniastosłupy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rozpoznaje siatki graniastosłupów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rysuje graniastosłupy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wyznacza sumę długości krawędzi graniastosłupa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wyznacza liczbę krawędzi, wierzchołków i ścian graniastosłupa w zależności od liczby boków wielokąta w podstawie graniastosłupa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rysuje siatki graniastosłupów prostych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- wyznacza liczbę ścian graniastosłupa, gdy dana jest liczba krawędzi lub wierzchołków i odwrotnie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 xml:space="preserve">- rozwiązuje zadania z treścią dotyczące graniastosłupów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3.2. </w:t>
            </w:r>
            <w:r>
              <w:rPr>
                <w:rFonts w:asciiTheme="minorHAnsi" w:hAnsiTheme="minorHAnsi"/>
              </w:rPr>
              <w:t>Pole powierzchni graniastosłupa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zna wzór na pole powierzchni graniastosłupa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- oblicza pole powierzchni całkowitej i bocznej graniastosłupa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pole powierzchni graniastosłupa z zastosowaniem własności trójkątów prostokątnych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pole powierzchni graniastosłupa z zastosowaniem twierdzenia Pitagorasa w sytuacjach praktycznych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3.3. </w:t>
            </w:r>
            <w:r>
              <w:rPr>
                <w:rFonts w:asciiTheme="minorHAnsi" w:hAnsiTheme="minorHAnsi"/>
              </w:rPr>
              <w:t>Objętość graniastosłupa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zna wzór na objętość graniastosłupa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zamienia jednostki objętości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oblicza objętość graniastosłupa </w:t>
            </w:r>
          </w:p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>- wyznacza wysokość graniastosłupa, gdy dana jest jego objętość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objętość graniastosłupa z zastosowaniem własności trójkątów prostokątnych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objętość graniastosłupa z zastosowaniem twierdzenia Pitagorasa w sytuacjach praktycznych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3.4. </w:t>
            </w:r>
            <w:r>
              <w:rPr>
                <w:sz w:val="24"/>
                <w:szCs w:val="24"/>
              </w:rPr>
              <w:t>Odcinki i kąty w graniastosłupach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MyriadPro-Regular" w:cs="MyriadPro-Regular"/>
                <w:sz w:val="24"/>
                <w:szCs w:val="24"/>
              </w:rPr>
              <w:t>- wskazuje przekątne graniastosłupa oraz przekątne jego ścian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spacing w:after="0" w:line="240" w:lineRule="auto"/>
              <w:rPr>
                <w:rFonts w:eastAsia="MyriadPro-Regular" w:cs="MyriadPro-Regular"/>
                <w:sz w:val="24"/>
                <w:szCs w:val="24"/>
              </w:rPr>
            </w:pPr>
            <w:r>
              <w:rPr>
                <w:rFonts w:eastAsia="MyriadPro-Regular" w:cs="MyriadPro-Regular"/>
                <w:sz w:val="24"/>
                <w:szCs w:val="24"/>
              </w:rPr>
              <w:t>- wskazuje charakterystyczne kąty w graniastosłupach</w:t>
            </w:r>
          </w:p>
          <w:p w:rsidR="00BD1413" w:rsidRDefault="00BD1413" w:rsidP="008A51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 w prostych sytuacjach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rozwiązuje zadania z treścią dotyczące odcinków w graniastosłupach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</w:p>
        </w:tc>
      </w:tr>
      <w:tr w:rsidR="00BD1413" w:rsidTr="008A519F">
        <w:tc>
          <w:tcPr>
            <w:tcW w:w="1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BD1413" w:rsidRDefault="00BD1413" w:rsidP="008A519F">
            <w:pPr>
              <w:pStyle w:val="Pa3"/>
              <w:tabs>
                <w:tab w:val="center" w:pos="6889"/>
                <w:tab w:val="left" w:pos="8415"/>
              </w:tabs>
              <w:jc w:val="center"/>
            </w:pPr>
            <w:r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DZIAŁ 4. OSTROSŁUPY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4.1. </w:t>
            </w:r>
            <w:r>
              <w:rPr>
                <w:rFonts w:asciiTheme="minorHAnsi" w:hAnsiTheme="minorHAnsi"/>
              </w:rPr>
              <w:t>Własności ostrosłupów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zna pojęcia: ostrosłup, ostrosłup prosty, ostrosłup prawidłowy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rozpoznaje ostrosłupy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nazywa ostrosłupy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 xml:space="preserve">- rozpoznaje siatki ostrosłupów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rysuje ostrosłupy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wyznacza sumę długości krawędzi ostrosłupa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wyznacza liczbę krawędzi, wierzchołków i ścian ostrosłupa w zależności od liczby boków wielokąta w podstawie ostrosłupa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wie, co to jest spodek wysokości i gdzie się znajduje w zależności od wielokąta będącego podstawą tego ostrosłupa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 xml:space="preserve">- rysuje siatki ostrosłupów prostych </w:t>
            </w:r>
          </w:p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 xml:space="preserve">- wyznacza liczbę ścian ostrosłupa, gdy dana jest liczba </w:t>
            </w:r>
            <w:r>
              <w:rPr>
                <w:rFonts w:asciiTheme="minorHAnsi" w:hAnsiTheme="minorHAnsi"/>
                <w:color w:val="auto"/>
              </w:rPr>
              <w:lastRenderedPageBreak/>
              <w:t>krawędzi lub wierzchołków i odwrotnie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z wykorzystaniem twierdzenia Pitagorasa długości odcin</w:t>
            </w:r>
            <w:r>
              <w:rPr>
                <w:rFonts w:asciiTheme="minorHAnsi" w:hAnsiTheme="minorHAnsi"/>
                <w:color w:val="auto"/>
              </w:rPr>
              <w:softHyphen/>
              <w:t xml:space="preserve">ków (np. </w:t>
            </w:r>
            <w:r>
              <w:rPr>
                <w:rFonts w:asciiTheme="minorHAnsi" w:hAnsiTheme="minorHAnsi"/>
                <w:color w:val="auto"/>
              </w:rPr>
              <w:lastRenderedPageBreak/>
              <w:t xml:space="preserve">krawędzi, wysokości ścian bocznych) w ostrosłupach </w:t>
            </w:r>
          </w:p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>- rozwiązuje zadania z treścią dotyczące ostrosłupów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lastRenderedPageBreak/>
              <w:t>- rozwiązuje zadania o podwyższonym stopniu trudności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4.2. </w:t>
            </w:r>
            <w:r>
              <w:rPr>
                <w:rFonts w:asciiTheme="minorHAnsi" w:hAnsiTheme="minorHAnsi"/>
              </w:rPr>
              <w:t>Pole powierzchni ostrosłupa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zna wzór na pole powierzchni ostrosłupa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>- oblicza pole powierzchni ostrosłupa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pole powierzchni ostrosłupa z zastosowaniem własności trójkątów prostokątnych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pole powierzchni ostrosłupa z zastosowaniem twierdzenia Pitagorasa w sytuacjach praktycznych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4.3. </w:t>
            </w:r>
            <w:r>
              <w:rPr>
                <w:rFonts w:asciiTheme="minorHAnsi" w:hAnsiTheme="minorHAnsi"/>
              </w:rPr>
              <w:t>Objętość ostrosłupa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zna wzór na objętość ostrosłupa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oblicza objętość ostrosłupa </w:t>
            </w:r>
          </w:p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lastRenderedPageBreak/>
              <w:t>- wyznacza wysokość ostrosłupa, gdy dana jest jego objętość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 xml:space="preserve">- oblicza objętość ostrosłupa z zastosowaniem </w:t>
            </w:r>
            <w:r>
              <w:rPr>
                <w:rFonts w:asciiTheme="minorHAnsi" w:hAnsiTheme="minorHAnsi"/>
                <w:color w:val="auto"/>
              </w:rPr>
              <w:lastRenderedPageBreak/>
              <w:t>własności trójkątów prostokątnych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 xml:space="preserve">- oblicza objętość  ostrosłupa z zastosowaniem twierdzenia </w:t>
            </w:r>
            <w:r>
              <w:rPr>
                <w:rFonts w:asciiTheme="minorHAnsi" w:hAnsiTheme="minorHAnsi"/>
                <w:color w:val="auto"/>
              </w:rPr>
              <w:lastRenderedPageBreak/>
              <w:t>Pitagorasa w sytuacjach praktycznych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lastRenderedPageBreak/>
              <w:t>- rozwiązuje zadania o podwyższonym stopniu trudności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4.4. </w:t>
            </w:r>
            <w:r>
              <w:rPr>
                <w:sz w:val="24"/>
                <w:szCs w:val="24"/>
              </w:rPr>
              <w:t>Odcinki i kąty w ostrosłupach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3" w:rsidRDefault="00BD1413" w:rsidP="008A51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spacing w:after="0" w:line="240" w:lineRule="auto"/>
              <w:rPr>
                <w:rFonts w:eastAsia="MyriadPro-Regular" w:cs="MyriadPro-Regular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-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wskazuje charakterystyczne kąty w ostrosłupach</w:t>
            </w:r>
          </w:p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MyriadPro-Regular" w:cs="MyriadPro-Regular"/>
                <w:sz w:val="24"/>
                <w:szCs w:val="24"/>
              </w:rPr>
              <w:t>- oblicza długości odcinków zawartych w ostrosłupach w prostych sytuacjach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MyriadPro-Regular"/>
                <w:sz w:val="24"/>
                <w:szCs w:val="24"/>
              </w:rPr>
            </w:pPr>
            <w:r>
              <w:rPr>
                <w:rFonts w:eastAsia="MyriadPro-Regular" w:cs="MyriadPro-Regular"/>
                <w:sz w:val="24"/>
                <w:szCs w:val="24"/>
              </w:rPr>
              <w:t>- oblicza długości odcinków zawartych w ostrosłupach</w:t>
            </w:r>
          </w:p>
          <w:p w:rsidR="00BD1413" w:rsidRDefault="00BD1413" w:rsidP="008A51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rozwiązuje zadania z treścią dotyczące odcinków w ostrosłupach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</w:p>
        </w:tc>
      </w:tr>
      <w:tr w:rsidR="00BD1413" w:rsidTr="008A519F">
        <w:tc>
          <w:tcPr>
            <w:tcW w:w="1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BD1413" w:rsidRDefault="00BD1413" w:rsidP="008A519F">
            <w:pPr>
              <w:pStyle w:val="Pa3"/>
              <w:jc w:val="center"/>
            </w:pPr>
            <w:r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DZIAŁ 5. STATYSTYKA I RACHUNEK PRAWDOPODOBIEŃSTWA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5.1. </w:t>
            </w:r>
            <w:r>
              <w:rPr>
                <w:rFonts w:asciiTheme="minorHAnsi" w:hAnsiTheme="minorHAnsi"/>
              </w:rPr>
              <w:t>Statystyka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zna pojęcie średniej arytmetycznej kilku liczb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odczytuje informacje z tabel, diagramów słupkowych i kołowych, wykresów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oblicza średnią arytmetyczną kilku liczb </w:t>
            </w:r>
          </w:p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>- sporządza diagramy słupkowe oraz wykresy dla podanych danych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- </w:t>
            </w:r>
            <w:r>
              <w:rPr>
                <w:rFonts w:asciiTheme="minorHAnsi" w:hAnsiTheme="minorHAnsi"/>
                <w:color w:val="auto"/>
              </w:rPr>
              <w:t xml:space="preserve">rozwiązuje zadania tekstowe dotyczące średniej arytmetycznej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interpretuje informacje prezentowane za pomocą tabel, diagra</w:t>
            </w:r>
            <w:r>
              <w:rPr>
                <w:rFonts w:asciiTheme="minorHAnsi" w:hAnsiTheme="minorHAnsi"/>
                <w:color w:val="auto"/>
              </w:rPr>
              <w:softHyphen/>
              <w:t xml:space="preserve">mów, wykresów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prezentuje dane statystyczne za pomocą diagramów słupkowych i kołowych oraz wykresów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- </w:t>
            </w:r>
            <w:r>
              <w:rPr>
                <w:rFonts w:asciiTheme="minorHAnsi" w:hAnsiTheme="minorHAnsi"/>
                <w:color w:val="auto"/>
              </w:rPr>
              <w:t>rozwiązuje  zadania tekstowe dotyczące średniej arytmetycznej w trudniejszych przypadkach</w:t>
            </w:r>
          </w:p>
          <w:p w:rsidR="00BD1413" w:rsidRDefault="00BD1413" w:rsidP="008A519F">
            <w:pPr>
              <w:pStyle w:val="Default"/>
              <w:rPr>
                <w:b/>
              </w:rPr>
            </w:pPr>
            <w:r>
              <w:rPr>
                <w:rFonts w:asciiTheme="minorHAnsi" w:hAnsiTheme="minorHAnsi"/>
                <w:color w:val="auto"/>
              </w:rPr>
              <w:t>- przeprowadza badanie, następnie opracowuje i prezentuje wyniki przy użyciu komputera oraz wyciąga wnioski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</w:t>
            </w:r>
          </w:p>
          <w:p w:rsidR="00BD1413" w:rsidRDefault="00BD1413" w:rsidP="008A51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o podwyższonym stopniu trudności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5.2. </w:t>
            </w:r>
            <w:r>
              <w:rPr>
                <w:rFonts w:asciiTheme="minorHAnsi" w:eastAsia="Calibri" w:hAnsiTheme="minorHAnsi" w:cs="Times New Roman"/>
              </w:rPr>
              <w:t>Wprowadzenie do kombinatoryki i rachunku prawdopodobieństwa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zlicza elementy w danym zbiorze oraz oblicza, ile z nich ma daną własność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- zna pojęcie zdarzenia losowego i zdarzenia sprzyjającego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- podaje zdarzenia losowe w danym doświadczeniu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 xml:space="preserve">- wskazuje zdarzenia mniej lub bardziej prawdopodobne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przeprowadza proste doświadczenia losowe </w:t>
            </w:r>
          </w:p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>- oblicza prawdopodobieństwo zdarzenia losowego w prostych przypadkach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- oblicza prawdopodobieństwo zdarzenia losowego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>- zna i rozumie pojęcia: zdarzenie pewne, zdarzenie niemożliwe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1413" w:rsidTr="008A519F">
        <w:tc>
          <w:tcPr>
            <w:tcW w:w="1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BD1413" w:rsidRDefault="00BD1413" w:rsidP="008A519F">
            <w:pPr>
              <w:pStyle w:val="Pa3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DZIAŁ 6. POWTÓRZENIE</w:t>
            </w:r>
          </w:p>
        </w:tc>
      </w:tr>
      <w:tr w:rsidR="00BD1413" w:rsidTr="008A519F">
        <w:tc>
          <w:tcPr>
            <w:tcW w:w="1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BD1413" w:rsidRDefault="00BD1413" w:rsidP="008A5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DZIAŁ 7. KOŁO I OKRĄG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7.1. </w:t>
            </w:r>
            <w:r>
              <w:rPr>
                <w:rFonts w:asciiTheme="minorHAnsi" w:hAnsiTheme="minorHAnsi"/>
              </w:rPr>
              <w:t xml:space="preserve">Liczba </w:t>
            </w:r>
            <w:r>
              <w:rPr>
                <w:rStyle w:val="A11"/>
                <w:rFonts w:asciiTheme="minorHAnsi" w:hAnsiTheme="minorHAnsi"/>
              </w:rPr>
              <w:t>π</w:t>
            </w:r>
            <w:r>
              <w:rPr>
                <w:rStyle w:val="A11"/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 xml:space="preserve">- zna przybliżenia liczby </w:t>
            </w:r>
            <w:r>
              <w:rPr>
                <w:rStyle w:val="A11"/>
                <w:rFonts w:asciiTheme="minorHAnsi" w:hAnsiTheme="minorHAnsi"/>
                <w:color w:val="auto"/>
              </w:rPr>
              <w:t>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3" w:rsidRDefault="00BD1413" w:rsidP="008A51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3" w:rsidRDefault="00BD1413" w:rsidP="008A51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3" w:rsidRDefault="00BD1413" w:rsidP="008A51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7.2. </w:t>
            </w:r>
            <w:r>
              <w:rPr>
                <w:rFonts w:asciiTheme="minorHAnsi" w:hAnsiTheme="minorHAnsi"/>
              </w:rPr>
              <w:t>Długość okręgu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- </w:t>
            </w:r>
            <w:r>
              <w:rPr>
                <w:rFonts w:asciiTheme="minorHAnsi" w:hAnsiTheme="minorHAnsi"/>
                <w:color w:val="auto"/>
              </w:rPr>
              <w:t xml:space="preserve">zna wzór na długość okręgu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długość okręgu, gdy dany jest jego promień lub średnica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 xml:space="preserve">- oblicza promień i średnicę okręgu, gdy dana jest jego długość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>- rozwiązuje zadania tekstowe dotyczące okręgów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7.3. </w:t>
            </w:r>
            <w:r>
              <w:rPr>
                <w:rFonts w:asciiTheme="minorHAnsi" w:hAnsiTheme="minorHAnsi"/>
              </w:rPr>
              <w:t>Pole koła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zna wzór na pole koła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oblicza pole koła, gdy dany jest jego promień lub średnica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wie, co to jest pierścień kołowy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oblicza promień i średnicę koła, gdy dane jest jego pole </w:t>
            </w:r>
          </w:p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>- oblicza pole pierścienia kołowego o danych promieniach lub średnicach okręgów tworzących pierścień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- </w:t>
            </w:r>
            <w:r>
              <w:rPr>
                <w:rFonts w:asciiTheme="minorHAnsi" w:hAnsiTheme="minorHAnsi"/>
                <w:color w:val="auto"/>
              </w:rPr>
              <w:t>oblicza obwód koła, gdy dane jest jego pole i odwrotnie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>- rozwiązuje zadania tekstowe dotyczące kół i pierścieni kołowych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1413" w:rsidTr="008A519F">
        <w:tc>
          <w:tcPr>
            <w:tcW w:w="1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BD1413" w:rsidRDefault="00BD1413" w:rsidP="008A519F">
            <w:pPr>
              <w:pStyle w:val="Pa3"/>
              <w:jc w:val="center"/>
            </w:pPr>
            <w:r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DZIAŁ 8. KOMBINATORYKA I RACHUNEK PRAWDOPODOBIEŃSTWA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8.1. </w:t>
            </w:r>
            <w:r>
              <w:rPr>
                <w:rFonts w:asciiTheme="minorHAnsi" w:hAnsiTheme="minorHAnsi"/>
              </w:rPr>
              <w:t>Kombinatoryka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>- zlicza pary elementów mające daną własność w prostych przypadkach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stosuje regułę mnożenia do zliczania par elementów mających daną własność w prostych przypadkach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stosuje regułę mnożenia i dodawania do zliczania par elementów mających daną własność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stosuje regułę mnożenia i dodawania do zliczania par elementów mających daną własność </w:t>
            </w:r>
            <w:r>
              <w:rPr>
                <w:rFonts w:asciiTheme="minorHAnsi" w:eastAsia="Calibri" w:hAnsiTheme="minorHAnsi" w:cs="Times New Roman"/>
                <w:color w:val="auto"/>
              </w:rPr>
              <w:t>w sytuacjach wymagających rozważenia kilku przypadków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8.2. </w:t>
            </w:r>
            <w:r>
              <w:rPr>
                <w:rFonts w:asciiTheme="minorHAnsi" w:hAnsiTheme="minorHAnsi"/>
              </w:rPr>
              <w:t>Rachunek prawdopodobieństwa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oblicza prawdopodobieństwo zdarzenia w przypadku np. rzutu dwiema monetami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oblicza prawdopodobieństwo zdarzenia w przypadku np. rzutu dwiema kostkami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prawdopodobieństwo zdarzenia w przypadku losowania dwóch elementów ze zwracaniem lub bez zwracania w prostych przypadkach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oblicza prawdopodobieństwo zdarzenia w przypadku losowaniu dwóch elementów ze zwracaniem lub bez zwracania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1413" w:rsidTr="008A519F">
        <w:tc>
          <w:tcPr>
            <w:tcW w:w="14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BD1413" w:rsidRDefault="00BD1413" w:rsidP="008A519F">
            <w:pPr>
              <w:pStyle w:val="Pa3"/>
              <w:jc w:val="center"/>
            </w:pPr>
            <w:r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DZIAŁ 9. SYMETRIE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9.1. </w:t>
            </w:r>
            <w:r>
              <w:rPr>
                <w:rFonts w:asciiTheme="minorHAnsi" w:hAnsiTheme="minorHAnsi"/>
              </w:rPr>
              <w:t>Symetria osiowa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rozpoznaje punkty symetryczne względem prostej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rozpoznaje pary figur symetrycznych względem prostej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Style w:val="A10"/>
                <w:rFonts w:asciiTheme="minorHAnsi" w:hAnsiTheme="minorHAnsi"/>
                <w:color w:val="auto"/>
              </w:rPr>
              <w:t xml:space="preserve">- </w:t>
            </w:r>
            <w:r>
              <w:rPr>
                <w:rFonts w:asciiTheme="minorHAnsi" w:hAnsiTheme="minorHAnsi"/>
                <w:color w:val="auto"/>
              </w:rPr>
              <w:t xml:space="preserve">rysuje punkty symetryczne względem prostej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Style w:val="A10"/>
                <w:rFonts w:asciiTheme="minorHAnsi" w:hAnsiTheme="minorHAnsi"/>
                <w:color w:val="auto"/>
              </w:rPr>
              <w:lastRenderedPageBreak/>
              <w:t xml:space="preserve">- </w:t>
            </w:r>
            <w:r>
              <w:rPr>
                <w:rFonts w:asciiTheme="minorHAnsi" w:hAnsiTheme="minorHAnsi"/>
                <w:color w:val="auto"/>
              </w:rPr>
              <w:t>wskazuje osie symetrii figury w prostych przykładach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Style w:val="A10"/>
                <w:rFonts w:asciiTheme="minorHAnsi" w:hAnsiTheme="minorHAnsi"/>
                <w:color w:val="auto"/>
              </w:rPr>
              <w:t xml:space="preserve">- </w:t>
            </w:r>
            <w:r>
              <w:rPr>
                <w:rFonts w:asciiTheme="minorHAnsi" w:hAnsiTheme="minorHAnsi"/>
                <w:color w:val="auto"/>
              </w:rPr>
              <w:t xml:space="preserve">wyznacza współrzędne punktów symetrycznych względem osi </w:t>
            </w:r>
            <w:r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x </w:t>
            </w:r>
            <w:r>
              <w:rPr>
                <w:rFonts w:asciiTheme="minorHAnsi" w:hAnsiTheme="minorHAnsi"/>
                <w:color w:val="auto"/>
              </w:rPr>
              <w:t xml:space="preserve">i </w:t>
            </w:r>
            <w:r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y </w:t>
            </w:r>
            <w:r>
              <w:rPr>
                <w:rFonts w:asciiTheme="minorHAnsi" w:hAnsiTheme="minorHAnsi"/>
                <w:color w:val="auto"/>
              </w:rPr>
              <w:t>układu współrzędnych w prostych przykładach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Style w:val="A10"/>
                <w:rFonts w:asciiTheme="minorHAnsi" w:hAnsiTheme="minorHAnsi"/>
                <w:color w:val="auto"/>
              </w:rPr>
              <w:lastRenderedPageBreak/>
              <w:t xml:space="preserve">- </w:t>
            </w:r>
            <w:r>
              <w:rPr>
                <w:rFonts w:asciiTheme="minorHAnsi" w:hAnsiTheme="minorHAnsi"/>
                <w:color w:val="auto"/>
              </w:rPr>
              <w:t xml:space="preserve">podaje własności punktów symetrycznych względem prostej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Style w:val="A10"/>
                <w:rFonts w:asciiTheme="minorHAnsi" w:hAnsiTheme="minorHAnsi"/>
                <w:color w:val="auto"/>
              </w:rPr>
              <w:t xml:space="preserve">- </w:t>
            </w:r>
            <w:r>
              <w:rPr>
                <w:rFonts w:asciiTheme="minorHAnsi" w:hAnsiTheme="minorHAnsi"/>
                <w:color w:val="auto"/>
              </w:rPr>
              <w:t xml:space="preserve">rysuje figury symetryczne względem prostej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Style w:val="A10"/>
                <w:rFonts w:asciiTheme="minorHAnsi" w:hAnsiTheme="minorHAnsi"/>
                <w:color w:val="auto"/>
              </w:rPr>
              <w:t xml:space="preserve">- </w:t>
            </w:r>
            <w:r>
              <w:rPr>
                <w:rFonts w:asciiTheme="minorHAnsi" w:hAnsiTheme="minorHAnsi"/>
                <w:color w:val="auto"/>
              </w:rPr>
              <w:t xml:space="preserve">rozpoznaje figury osiowosymetryczne </w:t>
            </w:r>
          </w:p>
          <w:p w:rsidR="00BD1413" w:rsidRDefault="00BD1413" w:rsidP="008A51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10"/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wskazuje osie symetrii figury</w:t>
            </w:r>
          </w:p>
          <w:p w:rsidR="00BD1413" w:rsidRDefault="00BD1413" w:rsidP="008A51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1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wyznacza współrzędne punktów symetrycznych względem osi </w:t>
            </w:r>
            <w:r>
              <w:rPr>
                <w:rFonts w:cs="AgendaPl Regular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rFonts w:cs="AgendaPl RegularItalic"/>
                <w:i/>
                <w:iCs/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>układu współrzędnych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 xml:space="preserve">- znajduje prostą, względem której figury są symetryczne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podaje przykłady figur, które mają więcej niż jedną oś symetrii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podaje liczbę osi symetrii </w:t>
            </w:r>
            <w:r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>
              <w:rPr>
                <w:rFonts w:asciiTheme="minorHAnsi" w:hAnsiTheme="minorHAnsi"/>
                <w:color w:val="auto"/>
              </w:rPr>
              <w:t>-kąta foremnego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wyznacza współrzędne wierzchołków trójkątów i czworokątów, które są osiowosymetryczne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9.2. </w:t>
            </w:r>
            <w:r>
              <w:rPr>
                <w:rFonts w:asciiTheme="minorHAnsi" w:hAnsiTheme="minorHAnsi"/>
              </w:rPr>
              <w:t>Symetria środkowa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rozpoznaje punkty symetryczne względem punktu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rozpoznaje pary figur symetrycznych względem punktu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rysuje punkty symetryczne względem punktu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wskazuje środek symetrii figury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wyznacza współrzędne punktu symetrycznego względem początku układu współrzędnych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podaje własności punktów symetrycznych względem punktu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rysuje figury symetryczne względem punktu </w:t>
            </w:r>
          </w:p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>- rozpoznaje figury środkowosymetryczne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znajduje punkt, względem którego figury są symetryczne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podaje przykłady figur, które mają więcej niż jeden środek symetrii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rozpoznaje </w:t>
            </w:r>
            <w:r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>
              <w:rPr>
                <w:rFonts w:asciiTheme="minorHAnsi" w:hAnsiTheme="minorHAnsi"/>
                <w:color w:val="auto"/>
              </w:rPr>
              <w:t>-kąty foremne mające środek symetrii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 xml:space="preserve">- wyznacza współrzędne wierzchołków czworokątów, które są środkowosymetryczne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1413" w:rsidTr="008A519F">
        <w:trPr>
          <w:gridAfter w:val="1"/>
          <w:wAfter w:w="11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Pa13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9.3. </w:t>
            </w:r>
            <w:r>
              <w:rPr>
                <w:rFonts w:asciiTheme="minorHAnsi" w:hAnsiTheme="minorHAnsi"/>
              </w:rPr>
              <w:t>Symetralna odcinka i dwusieczna kąta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zna pojęcie symetralnej odcinka </w:t>
            </w:r>
          </w:p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zna pojęcie dwusiecznej kąta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konstruuje symetralną odcinka</w:t>
            </w:r>
          </w:p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>- konstruuje dwusieczną kąta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zna i stosuje własności symetralnej odcinka i dwusiecznej kąta w zadaniach z treścią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pStyle w:val="Default"/>
            </w:pPr>
            <w:r>
              <w:rPr>
                <w:rFonts w:asciiTheme="minorHAnsi" w:hAnsiTheme="minorHAnsi"/>
                <w:color w:val="auto"/>
              </w:rPr>
              <w:t>- przeprowadza dowody z zastosowaniem własności symetralnej odcinka i dwusiecznej kąta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13" w:rsidRDefault="00BD1413" w:rsidP="008A51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gendaPl-RegularCondensed"/>
                <w:sz w:val="24"/>
                <w:szCs w:val="24"/>
              </w:rPr>
              <w:t>- rozwiązuje zadania o podwyższonym stopniu trudności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17E63" w:rsidRDefault="00017E63"/>
    <w:sectPr w:rsidR="00017E63" w:rsidSect="00BD14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utch801HdEU-Normal">
    <w:altName w:val="Times New Roman"/>
    <w:charset w:val="00"/>
    <w:family w:val="roman"/>
    <w:pitch w:val="default"/>
  </w:font>
  <w:font w:name="AgendaPl-BoldCondense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 Bold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 RegularItalic">
    <w:altName w:val="AgendaPl Regular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13"/>
    <w:rsid w:val="00017E63"/>
    <w:rsid w:val="00B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CFCC5-602B-4642-8204-3EF4B266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4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141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D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1413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D1413"/>
  </w:style>
  <w:style w:type="paragraph" w:customStyle="1" w:styleId="Pa3">
    <w:name w:val="Pa3"/>
    <w:basedOn w:val="Default"/>
    <w:next w:val="Default"/>
    <w:rsid w:val="00BD1413"/>
  </w:style>
  <w:style w:type="character" w:customStyle="1" w:styleId="A10">
    <w:name w:val="A10"/>
    <w:uiPriority w:val="99"/>
    <w:rsid w:val="00BD1413"/>
    <w:rPr>
      <w:rFonts w:ascii="AgendaPl RegularCondensed" w:hAnsi="AgendaPl RegularCondensed" w:cs="AgendaPl RegularCondensed" w:hint="default"/>
      <w:color w:val="000000"/>
      <w:sz w:val="18"/>
      <w:szCs w:val="18"/>
    </w:rPr>
  </w:style>
  <w:style w:type="character" w:customStyle="1" w:styleId="A11">
    <w:name w:val="A11"/>
    <w:uiPriority w:val="99"/>
    <w:rsid w:val="00BD1413"/>
    <w:rPr>
      <w:rFonts w:ascii="Myriad Pro" w:hAnsi="Myriad Pro" w:cs="Myriad Pro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image" Target="media/image3.wmf"/><Relationship Id="rId26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18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20" Type="http://schemas.openxmlformats.org/officeDocument/2006/relationships/image" Target="media/image4.wmf"/><Relationship Id="rId29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7.bin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4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2140</Words>
  <Characters>12846</Characters>
  <Application>Microsoft Office Word</Application>
  <DocSecurity>0</DocSecurity>
  <Lines>107</Lines>
  <Paragraphs>29</Paragraphs>
  <ScaleCrop>false</ScaleCrop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2021-09-22T12:30:00Z</dcterms:created>
  <dcterms:modified xsi:type="dcterms:W3CDTF">2021-09-22T12:32:00Z</dcterms:modified>
</cp:coreProperties>
</file>